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0FA362" w14:textId="1958A27A" w:rsidR="001F2B7F" w:rsidRPr="005E7A3C" w:rsidRDefault="001F2B7F" w:rsidP="001F2B7F">
      <w:pPr>
        <w:pStyle w:val="CRCoverPage"/>
        <w:tabs>
          <w:tab w:val="right" w:pos="9639"/>
        </w:tabs>
        <w:spacing w:after="0"/>
        <w:rPr>
          <w:rFonts w:eastAsia="Times New Roman"/>
          <w:b/>
          <w:noProof/>
          <w:sz w:val="24"/>
        </w:rPr>
      </w:pPr>
      <w:bookmarkStart w:id="0" w:name="_Toc5938268"/>
      <w:bookmarkStart w:id="1" w:name="_Toc9865820"/>
      <w:r w:rsidRPr="005E7A3C">
        <w:rPr>
          <w:rFonts w:eastAsia="Times New Roman"/>
          <w:b/>
          <w:noProof/>
          <w:sz w:val="24"/>
        </w:rPr>
        <w:t>3GPP TSG-RAN WG4 Meeting #</w:t>
      </w:r>
      <w:r>
        <w:rPr>
          <w:rFonts w:eastAsia="Times New Roman"/>
          <w:b/>
          <w:noProof/>
          <w:sz w:val="24"/>
        </w:rPr>
        <w:t>95-e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2007310</w:t>
      </w:r>
    </w:p>
    <w:p w14:paraId="22FBDC3E" w14:textId="77777777" w:rsidR="001F2B7F" w:rsidRPr="00E32D55" w:rsidRDefault="001F2B7F" w:rsidP="001F2B7F">
      <w:pPr>
        <w:pStyle w:val="af8"/>
        <w:rPr>
          <w:rFonts w:cs="Arial"/>
          <w:bCs w:val="0"/>
          <w:noProof w:val="0"/>
          <w:sz w:val="24"/>
          <w:szCs w:val="24"/>
        </w:rPr>
      </w:pPr>
      <w:r w:rsidRPr="00E32D55">
        <w:rPr>
          <w:rFonts w:cs="Arial"/>
          <w:bCs w:val="0"/>
          <w:noProof w:val="0"/>
          <w:sz w:val="24"/>
          <w:szCs w:val="24"/>
        </w:rPr>
        <w:t>Electronic Meeting, 25 May – 5 June, 2020</w:t>
      </w:r>
    </w:p>
    <w:p w14:paraId="1B109EA5" w14:textId="77777777" w:rsidR="00A5625D" w:rsidRPr="001F2B7F" w:rsidRDefault="00A5625D" w:rsidP="00A5625D">
      <w:pPr>
        <w:pStyle w:val="af8"/>
        <w:rPr>
          <w:rFonts w:eastAsia="宋体"/>
          <w:sz w:val="24"/>
          <w:lang w:eastAsia="zh-CN"/>
        </w:rPr>
      </w:pPr>
    </w:p>
    <w:p w14:paraId="0AAA533D" w14:textId="77777777" w:rsidR="00D64225" w:rsidRPr="00EC2290" w:rsidRDefault="00D64225" w:rsidP="00D64225">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4347F68B" w14:textId="0E18969E" w:rsidR="00D64225" w:rsidRDefault="00D64225" w:rsidP="00D64225">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5D2FB4" w:rsidRPr="005D2FB4">
        <w:rPr>
          <w:rFonts w:ascii="Arial" w:hAnsi="Arial" w:cs="Arial"/>
          <w:sz w:val="22"/>
        </w:rPr>
        <w:t>Reply of IMT parameters for other frequency ranges below 5 GHz</w:t>
      </w:r>
    </w:p>
    <w:p w14:paraId="3ACA12DB" w14:textId="3F1DD184" w:rsidR="00D64225" w:rsidRPr="007377A4" w:rsidRDefault="00D64225" w:rsidP="00D64225">
      <w:pPr>
        <w:tabs>
          <w:tab w:val="left" w:pos="1985"/>
        </w:tabs>
        <w:jc w:val="both"/>
        <w:rPr>
          <w:rFonts w:ascii="Arial" w:eastAsia="宋体" w:hAnsi="Arial" w:cs="Arial"/>
          <w:sz w:val="22"/>
          <w:lang w:eastAsia="zh-CN"/>
        </w:rPr>
      </w:pPr>
      <w:r w:rsidRPr="007C2D23">
        <w:rPr>
          <w:rFonts w:ascii="Arial" w:hAnsi="Arial" w:cs="Arial"/>
          <w:b/>
          <w:sz w:val="22"/>
        </w:rPr>
        <w:t>Agen</w:t>
      </w:r>
      <w:r>
        <w:rPr>
          <w:rFonts w:ascii="Arial" w:eastAsia="宋体"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C16047">
        <w:rPr>
          <w:rFonts w:ascii="Arial" w:hAnsi="Arial" w:cs="Arial"/>
          <w:sz w:val="22"/>
        </w:rPr>
        <w:t>11.1.2</w:t>
      </w:r>
      <w:r w:rsidR="0029016E">
        <w:rPr>
          <w:rFonts w:ascii="Arial" w:hAnsi="Arial" w:cs="Arial"/>
          <w:sz w:val="22"/>
        </w:rPr>
        <w:t>.</w:t>
      </w:r>
    </w:p>
    <w:p w14:paraId="754225A9" w14:textId="432B560E" w:rsidR="00D64225" w:rsidRPr="00EC2290" w:rsidRDefault="00D64225" w:rsidP="00D6422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B35C47">
        <w:rPr>
          <w:rFonts w:ascii="Arial" w:eastAsia="宋体" w:hAnsi="Arial" w:cs="Arial"/>
          <w:sz w:val="22"/>
          <w:lang w:eastAsia="zh-CN"/>
        </w:rPr>
        <w:t>Approval</w:t>
      </w:r>
    </w:p>
    <w:p w14:paraId="05ABB6E4" w14:textId="77777777" w:rsidR="00D64225" w:rsidRPr="008B605D" w:rsidRDefault="00D64225" w:rsidP="00D64225">
      <w:pPr>
        <w:pStyle w:val="1"/>
        <w:numPr>
          <w:ilvl w:val="0"/>
          <w:numId w:val="21"/>
        </w:numPr>
        <w:overflowPunct w:val="0"/>
        <w:autoSpaceDE w:val="0"/>
        <w:autoSpaceDN w:val="0"/>
        <w:adjustRightInd w:val="0"/>
        <w:textAlignment w:val="baseline"/>
      </w:pPr>
      <w:r w:rsidRPr="00B16EEF">
        <w:t>Introduction</w:t>
      </w:r>
    </w:p>
    <w:bookmarkEnd w:id="0"/>
    <w:bookmarkEnd w:id="1"/>
    <w:p w14:paraId="1601EE7E" w14:textId="77777777" w:rsidR="005D2FB4" w:rsidRPr="001F2B7F" w:rsidRDefault="005D2FB4" w:rsidP="005D2FB4">
      <w:pPr>
        <w:rPr>
          <w:lang w:eastAsia="zh-CN"/>
        </w:rPr>
      </w:pPr>
      <w:r w:rsidRPr="001F2B7F">
        <w:rPr>
          <w:lang w:eastAsia="zh-CN"/>
        </w:rPr>
        <w:t>The LS RP-200042 requests information on some new IMT frequency bands 6 425-7 025 MHz, 7 025-7 125 MHz and 10.0-10.5 GHz which are discussed in separate agenda item. But also consideration of parameters for existing bands, 470-694 MHz, 694 960 MHz, 1 710-1 885 MHz, 1 885-1 980 MHz, 2 010-2 025 MHz, 2 110-2 170 MHz, 2 500 2 690 MHz, 3 300-3 400 MHz, 3 600-3 800 MHz, 4 800-4 990 MHz some of which have been replied to in the past and many of which are covered by generic FR1 requirements.</w:t>
      </w:r>
    </w:p>
    <w:p w14:paraId="0CBEEB87" w14:textId="5ED73F49" w:rsidR="003C32D4" w:rsidRPr="001F2B7F" w:rsidRDefault="005D2FB4" w:rsidP="00931F09">
      <w:pPr>
        <w:rPr>
          <w:lang w:eastAsia="zh-CN"/>
        </w:rPr>
      </w:pPr>
      <w:r w:rsidRPr="001F2B7F">
        <w:rPr>
          <w:lang w:eastAsia="zh-CN"/>
        </w:rPr>
        <w:t>LS reply to WP5D</w:t>
      </w:r>
      <w:r w:rsidR="009034C3" w:rsidRPr="001F2B7F">
        <w:rPr>
          <w:lang w:eastAsia="zh-CN"/>
        </w:rPr>
        <w:t xml:space="preserve"> have been discussed in last RAN4#94e-Bis meeting</w:t>
      </w:r>
      <w:r w:rsidRPr="001F2B7F">
        <w:rPr>
          <w:lang w:eastAsia="zh-CN"/>
        </w:rPr>
        <w:t xml:space="preserve"> and t</w:t>
      </w:r>
      <w:r w:rsidR="009034C3" w:rsidRPr="001F2B7F">
        <w:rPr>
          <w:lang w:eastAsia="zh-CN"/>
        </w:rPr>
        <w:t>he WF was approved in [2].</w:t>
      </w:r>
      <w:r w:rsidR="00E3658C" w:rsidRPr="001F2B7F">
        <w:rPr>
          <w:lang w:eastAsia="zh-CN"/>
        </w:rPr>
        <w:t xml:space="preserve"> </w:t>
      </w:r>
      <w:r w:rsidR="003C32D4" w:rsidRPr="001F2B7F">
        <w:rPr>
          <w:lang w:eastAsia="zh-CN"/>
        </w:rPr>
        <w:t xml:space="preserve">This paper </w:t>
      </w:r>
      <w:r w:rsidR="00E3658C" w:rsidRPr="001F2B7F">
        <w:rPr>
          <w:lang w:eastAsia="zh-CN"/>
        </w:rPr>
        <w:t>provide further discussion on the remaining issues</w:t>
      </w:r>
      <w:r w:rsidR="0007674C" w:rsidRPr="001F2B7F">
        <w:rPr>
          <w:lang w:eastAsia="zh-CN"/>
        </w:rPr>
        <w:t>.</w:t>
      </w:r>
    </w:p>
    <w:p w14:paraId="7B117B1D" w14:textId="2559A82A" w:rsidR="000A7DD0" w:rsidRDefault="000A7DD0" w:rsidP="000A7DD0">
      <w:pPr>
        <w:pStyle w:val="1"/>
        <w:numPr>
          <w:ilvl w:val="0"/>
          <w:numId w:val="21"/>
        </w:numPr>
        <w:rPr>
          <w:rFonts w:eastAsia="宋体"/>
        </w:rPr>
      </w:pPr>
      <w:r>
        <w:rPr>
          <w:rFonts w:eastAsia="宋体"/>
        </w:rPr>
        <w:t>Discussion</w:t>
      </w:r>
    </w:p>
    <w:p w14:paraId="02A3C663" w14:textId="641D69E3" w:rsidR="00E3658C" w:rsidRPr="001F2B7F" w:rsidRDefault="00E3658C" w:rsidP="00E3658C">
      <w:pPr>
        <w:rPr>
          <w:lang w:eastAsia="zh-CN"/>
        </w:rPr>
      </w:pPr>
      <w:r>
        <w:rPr>
          <w:rFonts w:hint="eastAsia"/>
          <w:lang w:eastAsia="zh-CN"/>
        </w:rPr>
        <w:t>F</w:t>
      </w:r>
      <w:r w:rsidR="001540B6">
        <w:rPr>
          <w:lang w:eastAsia="zh-CN"/>
        </w:rPr>
        <w:t>or IMT parameters, open issues are BS average output power and UE average output power. For the BS the average output power</w:t>
      </w:r>
      <w:r w:rsidR="00585017">
        <w:rPr>
          <w:lang w:eastAsia="zh-CN"/>
        </w:rPr>
        <w:t xml:space="preserve"> (conducted or TRP)</w:t>
      </w:r>
      <w:r w:rsidR="001540B6">
        <w:rPr>
          <w:lang w:eastAsia="zh-CN"/>
        </w:rPr>
        <w:t xml:space="preserve"> is </w:t>
      </w:r>
      <w:r w:rsidR="009A2D61">
        <w:rPr>
          <w:lang w:eastAsia="zh-CN"/>
        </w:rPr>
        <w:t xml:space="preserve">the same meaning as 4.5 </w:t>
      </w:r>
      <w:r w:rsidR="009A2D61" w:rsidRPr="001F2B7F">
        <w:rPr>
          <w:lang w:eastAsia="zh-CN"/>
        </w:rPr>
        <w:t>Maximum output power</w:t>
      </w:r>
      <w:r w:rsidR="00585017" w:rsidRPr="001F2B7F">
        <w:rPr>
          <w:lang w:eastAsia="zh-CN"/>
        </w:rPr>
        <w:t>, note for EIRP in any direction this is not necessarily the case, the peak EIRP is related to the array gain whereas the average EIRP is more closely related to the element gain</w:t>
      </w:r>
      <w:r w:rsidR="009A2D61" w:rsidRPr="001F2B7F">
        <w:rPr>
          <w:lang w:eastAsia="zh-CN"/>
        </w:rPr>
        <w:t>. For UE the average output power is related the deployment scenario. Hence single value might not be possible for reply. It can be simulated once the deployment parameters are decided. We think the two parameters are not needed for the reply to WP5D. Similar proposal is approved for frequency range 6.425-7.125GHz and 10.0-10.5GHz</w:t>
      </w:r>
      <w:r w:rsidR="00561B49" w:rsidRPr="001F2B7F">
        <w:rPr>
          <w:lang w:eastAsia="zh-CN"/>
        </w:rPr>
        <w:t xml:space="preserve"> </w:t>
      </w:r>
      <w:r w:rsidR="009A2D61" w:rsidRPr="001F2B7F">
        <w:rPr>
          <w:lang w:eastAsia="zh-CN"/>
        </w:rPr>
        <w:t>[3]</w:t>
      </w:r>
      <w:r w:rsidR="00561B49" w:rsidRPr="001F2B7F">
        <w:rPr>
          <w:lang w:eastAsia="zh-CN"/>
        </w:rPr>
        <w:t>.</w:t>
      </w:r>
    </w:p>
    <w:p w14:paraId="271F1D54" w14:textId="06A083E9" w:rsidR="00561B49" w:rsidRPr="001F2B7F" w:rsidRDefault="00561B49" w:rsidP="00E3658C">
      <w:pPr>
        <w:rPr>
          <w:lang w:eastAsia="zh-CN"/>
        </w:rPr>
      </w:pPr>
      <w:r w:rsidRPr="001F2B7F">
        <w:rPr>
          <w:lang w:eastAsia="zh-CN"/>
        </w:rPr>
        <w:t>On AAS BS antenna characteristics, it was agreed to provide the parameters for frequency range 1710 – 4990 MHz.</w:t>
      </w:r>
      <w:r w:rsidR="00D14C0C" w:rsidRPr="001F2B7F">
        <w:rPr>
          <w:lang w:eastAsia="zh-CN"/>
        </w:rPr>
        <w:t xml:space="preserve"> Two set of antenna parameters might be necessary</w:t>
      </w:r>
    </w:p>
    <w:p w14:paraId="31F668CF" w14:textId="77777777" w:rsidR="00121336" w:rsidRPr="001F2B7F" w:rsidRDefault="00121336" w:rsidP="00121336">
      <w:pPr>
        <w:pStyle w:val="2"/>
        <w:numPr>
          <w:ilvl w:val="1"/>
          <w:numId w:val="45"/>
        </w:numPr>
      </w:pPr>
      <w:r w:rsidRPr="001F2B7F">
        <w:t>Around 2GHz</w:t>
      </w:r>
    </w:p>
    <w:p w14:paraId="551F88C4" w14:textId="420DEE39" w:rsidR="00121336" w:rsidRDefault="00121336" w:rsidP="00121336">
      <w:r>
        <w:t>As with sub 1 GHz for the non-AAS assumptions we have to look back to TR 36.942.</w:t>
      </w:r>
    </w:p>
    <w:p w14:paraId="35CEB08E" w14:textId="77777777" w:rsidR="00121336" w:rsidRDefault="00121336" w:rsidP="00121336">
      <w:r>
        <w:t>The AAS simulation work was done assuming frequencies around 2GHz, and the goal was that a minimum equivalent protection and performance was offered.</w:t>
      </w:r>
    </w:p>
    <w:p w14:paraId="5557F9E6" w14:textId="77777777" w:rsidR="00121336" w:rsidRDefault="00121336" w:rsidP="00121336">
      <w:r>
        <w:t>Antenna definitions and assumptions are captured in TR 37.840 and TR 37.842. Initial investigations were on single column antennas of the same size as typical passive antennas with additional investigations of multiple column antennas up to 4 columns</w:t>
      </w:r>
    </w:p>
    <w:p w14:paraId="3D25E9BA" w14:textId="0F883F9B" w:rsidR="00121336" w:rsidRPr="003E6FB2" w:rsidRDefault="00B35C47" w:rsidP="00121336">
      <w:pPr>
        <w:keepNext/>
        <w:keepLines/>
        <w:spacing w:after="120"/>
        <w:jc w:val="center"/>
        <w:rPr>
          <w:rFonts w:ascii="Times New Roman Bold" w:hAnsi="Times New Roman Bold"/>
          <w:b/>
        </w:rPr>
      </w:pPr>
      <w:r>
        <w:rPr>
          <w:rFonts w:ascii="Times New Roman Bold" w:hAnsi="Times New Roman Bold"/>
          <w:b/>
          <w:lang w:val="en-US"/>
        </w:rPr>
        <w:t xml:space="preserve">Table 2-1 </w:t>
      </w:r>
      <w:r w:rsidR="00121336">
        <w:rPr>
          <w:rFonts w:ascii="Times New Roman Bold" w:hAnsi="Times New Roman Bold"/>
          <w:b/>
          <w:lang w:val="en-US"/>
        </w:rPr>
        <w:t xml:space="preserve">Beamforming antenna characteristics for </w:t>
      </w:r>
      <w:r w:rsidR="003E6FB2">
        <w:rPr>
          <w:rFonts w:ascii="Times New Roman Bold" w:hAnsi="Times New Roman Bold"/>
          <w:b/>
          <w:lang w:val="en-US"/>
        </w:rPr>
        <w:t>around 2GHz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2552"/>
        <w:gridCol w:w="6368"/>
      </w:tblGrid>
      <w:tr w:rsidR="00121336" w:rsidRPr="001F2B7F" w14:paraId="222802C5" w14:textId="77777777" w:rsidTr="00121336">
        <w:trPr>
          <w:trHeight w:val="440"/>
          <w:jc w:val="center"/>
        </w:trPr>
        <w:tc>
          <w:tcPr>
            <w:tcW w:w="369" w:type="pct"/>
            <w:tcBorders>
              <w:top w:val="single" w:sz="4" w:space="0" w:color="auto"/>
              <w:left w:val="single" w:sz="4" w:space="0" w:color="auto"/>
              <w:bottom w:val="single" w:sz="4" w:space="0" w:color="auto"/>
              <w:right w:val="single" w:sz="4" w:space="0" w:color="auto"/>
            </w:tcBorders>
            <w:vAlign w:val="center"/>
          </w:tcPr>
          <w:p w14:paraId="72844F59" w14:textId="77777777" w:rsidR="00121336" w:rsidRDefault="00121336">
            <w:pPr>
              <w:pStyle w:val="Tablehead"/>
              <w:rPr>
                <w:rFonts w:eastAsia="Calibri"/>
              </w:rPr>
            </w:pPr>
          </w:p>
        </w:tc>
        <w:tc>
          <w:tcPr>
            <w:tcW w:w="1325" w:type="pct"/>
            <w:tcBorders>
              <w:top w:val="single" w:sz="4" w:space="0" w:color="auto"/>
              <w:left w:val="single" w:sz="4" w:space="0" w:color="auto"/>
              <w:bottom w:val="single" w:sz="4" w:space="0" w:color="auto"/>
              <w:right w:val="single" w:sz="4" w:space="0" w:color="auto"/>
            </w:tcBorders>
            <w:vAlign w:val="center"/>
          </w:tcPr>
          <w:p w14:paraId="58E4EDCF" w14:textId="77777777" w:rsidR="00121336" w:rsidRDefault="00121336">
            <w:pPr>
              <w:pStyle w:val="Tablehead"/>
              <w:rPr>
                <w:rFonts w:eastAsia="Calibri"/>
              </w:rPr>
            </w:pPr>
          </w:p>
        </w:tc>
        <w:tc>
          <w:tcPr>
            <w:tcW w:w="3307" w:type="pct"/>
            <w:tcBorders>
              <w:top w:val="single" w:sz="4" w:space="0" w:color="auto"/>
              <w:left w:val="single" w:sz="4" w:space="0" w:color="auto"/>
              <w:bottom w:val="single" w:sz="4" w:space="0" w:color="auto"/>
              <w:right w:val="single" w:sz="4" w:space="0" w:color="auto"/>
            </w:tcBorders>
            <w:vAlign w:val="center"/>
            <w:hideMark/>
          </w:tcPr>
          <w:p w14:paraId="61840E5D" w14:textId="77777777" w:rsidR="00121336" w:rsidRPr="001F2B7F" w:rsidRDefault="00121336">
            <w:pPr>
              <w:pStyle w:val="Tablehead"/>
              <w:rPr>
                <w:rFonts w:eastAsia="Calibri"/>
              </w:rPr>
            </w:pPr>
            <w:r w:rsidRPr="001F2B7F">
              <w:rPr>
                <w:rFonts w:eastAsia="Calibri"/>
              </w:rPr>
              <w:t>Comments</w:t>
            </w:r>
          </w:p>
        </w:tc>
      </w:tr>
      <w:tr w:rsidR="00121336" w:rsidRPr="001F2B7F" w14:paraId="035888FA" w14:textId="77777777" w:rsidTr="00121336">
        <w:trPr>
          <w:trHeight w:val="314"/>
          <w:jc w:val="center"/>
        </w:trPr>
        <w:tc>
          <w:tcPr>
            <w:tcW w:w="369" w:type="pct"/>
            <w:tcBorders>
              <w:top w:val="single" w:sz="4" w:space="0" w:color="auto"/>
              <w:left w:val="single" w:sz="4" w:space="0" w:color="auto"/>
              <w:bottom w:val="single" w:sz="4" w:space="0" w:color="auto"/>
              <w:right w:val="single" w:sz="4" w:space="0" w:color="auto"/>
            </w:tcBorders>
            <w:hideMark/>
          </w:tcPr>
          <w:p w14:paraId="73FEF224" w14:textId="77777777" w:rsidR="00121336" w:rsidRPr="001F2B7F" w:rsidRDefault="00121336">
            <w:pPr>
              <w:keepNext/>
              <w:keepLines/>
              <w:spacing w:before="40" w:after="20"/>
              <w:rPr>
                <w:rFonts w:eastAsia="Calibri"/>
                <w:b/>
                <w:bCs/>
                <w:szCs w:val="22"/>
              </w:rPr>
            </w:pPr>
            <w:r w:rsidRPr="001F2B7F">
              <w:rPr>
                <w:rFonts w:eastAsia="Calibri"/>
                <w:b/>
                <w:bCs/>
                <w:szCs w:val="22"/>
              </w:rPr>
              <w:t>1</w:t>
            </w:r>
          </w:p>
        </w:tc>
        <w:tc>
          <w:tcPr>
            <w:tcW w:w="4631" w:type="pct"/>
            <w:gridSpan w:val="2"/>
            <w:tcBorders>
              <w:top w:val="single" w:sz="4" w:space="0" w:color="auto"/>
              <w:left w:val="single" w:sz="4" w:space="0" w:color="auto"/>
              <w:bottom w:val="single" w:sz="4" w:space="0" w:color="auto"/>
              <w:right w:val="single" w:sz="4" w:space="0" w:color="auto"/>
            </w:tcBorders>
            <w:hideMark/>
          </w:tcPr>
          <w:p w14:paraId="169C4039" w14:textId="77777777" w:rsidR="00121336" w:rsidRPr="001F2B7F" w:rsidRDefault="00121336">
            <w:pPr>
              <w:keepNext/>
              <w:keepLines/>
              <w:spacing w:before="40" w:after="20"/>
              <w:jc w:val="center"/>
              <w:rPr>
                <w:rFonts w:eastAsia="Calibri"/>
                <w:b/>
                <w:bCs/>
                <w:szCs w:val="22"/>
              </w:rPr>
            </w:pPr>
            <w:r w:rsidRPr="001F2B7F">
              <w:rPr>
                <w:rFonts w:eastAsia="Calibri"/>
                <w:b/>
                <w:bCs/>
                <w:szCs w:val="22"/>
              </w:rPr>
              <w:t>Base station Antenna Characteristics</w:t>
            </w:r>
          </w:p>
        </w:tc>
      </w:tr>
      <w:tr w:rsidR="00121336" w:rsidRPr="001F2B7F" w14:paraId="76344112" w14:textId="77777777" w:rsidTr="00121336">
        <w:trPr>
          <w:trHeight w:val="20"/>
          <w:jc w:val="center"/>
        </w:trPr>
        <w:tc>
          <w:tcPr>
            <w:tcW w:w="369" w:type="pct"/>
            <w:tcBorders>
              <w:top w:val="single" w:sz="4" w:space="0" w:color="auto"/>
              <w:left w:val="single" w:sz="4" w:space="0" w:color="auto"/>
              <w:bottom w:val="single" w:sz="4" w:space="0" w:color="auto"/>
              <w:right w:val="single" w:sz="4" w:space="0" w:color="auto"/>
            </w:tcBorders>
            <w:hideMark/>
          </w:tcPr>
          <w:p w14:paraId="768B901F" w14:textId="77777777" w:rsidR="00121336" w:rsidRPr="001F2B7F" w:rsidRDefault="00121336">
            <w:pPr>
              <w:keepNext/>
              <w:keepLines/>
              <w:spacing w:before="40" w:after="20"/>
              <w:jc w:val="right"/>
              <w:rPr>
                <w:rFonts w:eastAsia="Calibri"/>
                <w:szCs w:val="22"/>
              </w:rPr>
            </w:pPr>
            <w:r w:rsidRPr="001F2B7F">
              <w:rPr>
                <w:rFonts w:eastAsia="Calibri"/>
                <w:szCs w:val="22"/>
              </w:rPr>
              <w:t>1.1</w:t>
            </w:r>
          </w:p>
        </w:tc>
        <w:tc>
          <w:tcPr>
            <w:tcW w:w="1325" w:type="pct"/>
            <w:tcBorders>
              <w:top w:val="single" w:sz="4" w:space="0" w:color="auto"/>
              <w:left w:val="single" w:sz="4" w:space="0" w:color="auto"/>
              <w:bottom w:val="single" w:sz="4" w:space="0" w:color="auto"/>
              <w:right w:val="single" w:sz="4" w:space="0" w:color="auto"/>
            </w:tcBorders>
            <w:hideMark/>
          </w:tcPr>
          <w:p w14:paraId="6324E308" w14:textId="77777777" w:rsidR="00121336" w:rsidRPr="001F2B7F" w:rsidRDefault="00121336">
            <w:pPr>
              <w:keepNext/>
              <w:keepLines/>
              <w:spacing w:before="40" w:after="20"/>
              <w:rPr>
                <w:rFonts w:eastAsia="Calibri"/>
                <w:szCs w:val="22"/>
              </w:rPr>
            </w:pPr>
            <w:r w:rsidRPr="001F2B7F">
              <w:rPr>
                <w:rFonts w:eastAsia="Calibri"/>
                <w:szCs w:val="22"/>
                <w:lang w:eastAsia="ja-JP"/>
              </w:rPr>
              <w:t>A</w:t>
            </w:r>
            <w:r w:rsidRPr="001F2B7F">
              <w:rPr>
                <w:rFonts w:eastAsia="Calibri"/>
                <w:szCs w:val="22"/>
                <w:lang w:eastAsia="ko-KR"/>
              </w:rPr>
              <w:t>ntenna pattern</w:t>
            </w:r>
            <w:r w:rsidRPr="001F2B7F">
              <w:rPr>
                <w:rFonts w:eastAsia="Calibri"/>
                <w:szCs w:val="22"/>
                <w:lang w:eastAsia="ja-JP"/>
              </w:rPr>
              <w:t xml:space="preserve"> </w:t>
            </w:r>
          </w:p>
        </w:tc>
        <w:tc>
          <w:tcPr>
            <w:tcW w:w="3307" w:type="pct"/>
            <w:tcBorders>
              <w:top w:val="single" w:sz="4" w:space="0" w:color="auto"/>
              <w:left w:val="single" w:sz="4" w:space="0" w:color="auto"/>
              <w:bottom w:val="single" w:sz="4" w:space="0" w:color="auto"/>
              <w:right w:val="single" w:sz="4" w:space="0" w:color="auto"/>
            </w:tcBorders>
            <w:hideMark/>
          </w:tcPr>
          <w:p w14:paraId="192687CB" w14:textId="1E143DB2" w:rsidR="00121336" w:rsidRPr="001F2B7F" w:rsidRDefault="00D14C0C">
            <w:pPr>
              <w:pStyle w:val="TAL"/>
              <w:rPr>
                <w:sz w:val="20"/>
              </w:rPr>
            </w:pPr>
            <w:r w:rsidRPr="00647772">
              <w:rPr>
                <w:sz w:val="20"/>
              </w:rPr>
              <w:t>Refer to Recommendation ITU-R M.2101</w:t>
            </w:r>
          </w:p>
        </w:tc>
      </w:tr>
      <w:tr w:rsidR="00121336" w:rsidRPr="001F2B7F" w14:paraId="0B88EE72" w14:textId="77777777" w:rsidTr="001F2B7F">
        <w:trPr>
          <w:trHeight w:val="20"/>
          <w:jc w:val="center"/>
        </w:trPr>
        <w:tc>
          <w:tcPr>
            <w:tcW w:w="369" w:type="pct"/>
            <w:tcBorders>
              <w:top w:val="single" w:sz="4" w:space="0" w:color="auto"/>
              <w:left w:val="single" w:sz="4" w:space="0" w:color="auto"/>
              <w:bottom w:val="single" w:sz="4" w:space="0" w:color="auto"/>
              <w:right w:val="single" w:sz="4" w:space="0" w:color="auto"/>
            </w:tcBorders>
            <w:hideMark/>
          </w:tcPr>
          <w:p w14:paraId="4DB156EF" w14:textId="77777777" w:rsidR="00121336" w:rsidRPr="001F2B7F" w:rsidRDefault="00121336">
            <w:pPr>
              <w:spacing w:before="40" w:after="20"/>
              <w:jc w:val="right"/>
              <w:rPr>
                <w:rFonts w:eastAsia="Calibri"/>
                <w:szCs w:val="22"/>
              </w:rPr>
            </w:pPr>
            <w:r w:rsidRPr="001F2B7F">
              <w:rPr>
                <w:rFonts w:eastAsia="Calibri"/>
                <w:szCs w:val="22"/>
              </w:rPr>
              <w:t>1.2</w:t>
            </w:r>
          </w:p>
        </w:tc>
        <w:tc>
          <w:tcPr>
            <w:tcW w:w="1325" w:type="pct"/>
            <w:tcBorders>
              <w:top w:val="single" w:sz="4" w:space="0" w:color="auto"/>
              <w:left w:val="single" w:sz="4" w:space="0" w:color="auto"/>
              <w:bottom w:val="single" w:sz="4" w:space="0" w:color="auto"/>
              <w:right w:val="single" w:sz="4" w:space="0" w:color="auto"/>
            </w:tcBorders>
            <w:hideMark/>
          </w:tcPr>
          <w:p w14:paraId="2760F15B" w14:textId="77777777" w:rsidR="00121336" w:rsidRPr="001F2B7F" w:rsidRDefault="00121336">
            <w:pPr>
              <w:spacing w:before="40" w:after="20"/>
              <w:rPr>
                <w:rFonts w:eastAsia="Calibri"/>
                <w:szCs w:val="22"/>
                <w:lang w:eastAsia="zh-CN"/>
              </w:rPr>
            </w:pPr>
            <w:r w:rsidRPr="001F2B7F">
              <w:rPr>
                <w:rFonts w:eastAsia="Calibri"/>
                <w:szCs w:val="22"/>
                <w:lang w:eastAsia="ja-JP"/>
              </w:rPr>
              <w:t xml:space="preserve">Element gain  </w:t>
            </w:r>
            <w:r w:rsidRPr="001F2B7F">
              <w:rPr>
                <w:rFonts w:eastAsia="Calibri"/>
                <w:szCs w:val="22"/>
                <w:lang w:eastAsia="zh-CN"/>
              </w:rPr>
              <w:t>(dBi)</w:t>
            </w:r>
          </w:p>
        </w:tc>
        <w:tc>
          <w:tcPr>
            <w:tcW w:w="3307" w:type="pct"/>
            <w:tcBorders>
              <w:top w:val="single" w:sz="4" w:space="0" w:color="auto"/>
              <w:left w:val="single" w:sz="4" w:space="0" w:color="auto"/>
              <w:bottom w:val="single" w:sz="4" w:space="0" w:color="auto"/>
              <w:right w:val="single" w:sz="4" w:space="0" w:color="auto"/>
            </w:tcBorders>
          </w:tcPr>
          <w:p w14:paraId="2D6EB7AB" w14:textId="229B816B" w:rsidR="00CD06BD" w:rsidRPr="001F2B7F" w:rsidRDefault="00CD06BD" w:rsidP="00CD06BD">
            <w:pPr>
              <w:pStyle w:val="TAL"/>
              <w:rPr>
                <w:sz w:val="20"/>
              </w:rPr>
            </w:pPr>
            <w:r w:rsidRPr="001F2B7F">
              <w:rPr>
                <w:sz w:val="20"/>
              </w:rPr>
              <w:t>5.8dB</w:t>
            </w:r>
          </w:p>
        </w:tc>
      </w:tr>
      <w:tr w:rsidR="00121336" w:rsidRPr="001F2B7F" w14:paraId="0ECA146F" w14:textId="77777777" w:rsidTr="001F2B7F">
        <w:trPr>
          <w:trHeight w:val="20"/>
          <w:jc w:val="center"/>
        </w:trPr>
        <w:tc>
          <w:tcPr>
            <w:tcW w:w="369" w:type="pct"/>
            <w:tcBorders>
              <w:top w:val="single" w:sz="4" w:space="0" w:color="auto"/>
              <w:left w:val="single" w:sz="4" w:space="0" w:color="auto"/>
              <w:bottom w:val="single" w:sz="4" w:space="0" w:color="auto"/>
              <w:right w:val="single" w:sz="4" w:space="0" w:color="auto"/>
            </w:tcBorders>
            <w:hideMark/>
          </w:tcPr>
          <w:p w14:paraId="1F303E4B" w14:textId="77777777" w:rsidR="00121336" w:rsidRPr="001F2B7F" w:rsidRDefault="00121336">
            <w:pPr>
              <w:spacing w:before="40" w:after="20"/>
              <w:jc w:val="right"/>
              <w:rPr>
                <w:rFonts w:eastAsia="Calibri"/>
                <w:szCs w:val="22"/>
              </w:rPr>
            </w:pPr>
            <w:r w:rsidRPr="001F2B7F">
              <w:rPr>
                <w:rFonts w:eastAsia="Calibri"/>
                <w:szCs w:val="22"/>
              </w:rPr>
              <w:t>1.3</w:t>
            </w:r>
          </w:p>
        </w:tc>
        <w:tc>
          <w:tcPr>
            <w:tcW w:w="1325" w:type="pct"/>
            <w:tcBorders>
              <w:top w:val="single" w:sz="4" w:space="0" w:color="auto"/>
              <w:left w:val="single" w:sz="4" w:space="0" w:color="auto"/>
              <w:bottom w:val="single" w:sz="4" w:space="0" w:color="auto"/>
              <w:right w:val="single" w:sz="4" w:space="0" w:color="auto"/>
            </w:tcBorders>
            <w:hideMark/>
          </w:tcPr>
          <w:p w14:paraId="18D2838A" w14:textId="77777777" w:rsidR="00121336" w:rsidRPr="001F2B7F" w:rsidRDefault="00121336">
            <w:pPr>
              <w:spacing w:before="40" w:after="20"/>
              <w:rPr>
                <w:rFonts w:eastAsia="Calibri"/>
                <w:szCs w:val="22"/>
                <w:lang w:eastAsia="ja-JP"/>
              </w:rPr>
            </w:pPr>
            <w:r w:rsidRPr="001F2B7F">
              <w:rPr>
                <w:rFonts w:eastAsia="Calibri"/>
                <w:szCs w:val="22"/>
                <w:lang w:eastAsia="ja-JP"/>
              </w:rPr>
              <w:t>Horizontal/vertical 3 dB beamwidth of single element (degree)</w:t>
            </w:r>
            <w:r w:rsidRPr="001F2B7F">
              <w:rPr>
                <w:rFonts w:eastAsia="Calibri"/>
                <w:szCs w:val="22"/>
                <w:lang w:eastAsia="ko-KR"/>
              </w:rPr>
              <w:t xml:space="preserve"> </w:t>
            </w:r>
          </w:p>
        </w:tc>
        <w:tc>
          <w:tcPr>
            <w:tcW w:w="3307" w:type="pct"/>
            <w:tcBorders>
              <w:top w:val="single" w:sz="4" w:space="0" w:color="auto"/>
              <w:left w:val="single" w:sz="4" w:space="0" w:color="auto"/>
              <w:bottom w:val="single" w:sz="4" w:space="0" w:color="auto"/>
              <w:right w:val="single" w:sz="4" w:space="0" w:color="auto"/>
            </w:tcBorders>
          </w:tcPr>
          <w:p w14:paraId="5F0CF2C3" w14:textId="13E83E51" w:rsidR="00CD06BD" w:rsidRPr="001F2B7F" w:rsidRDefault="00CD06BD">
            <w:pPr>
              <w:pStyle w:val="TAL"/>
              <w:rPr>
                <w:sz w:val="20"/>
              </w:rPr>
            </w:pPr>
            <w:r w:rsidRPr="00647772">
              <w:rPr>
                <w:sz w:val="20"/>
              </w:rPr>
              <w:t>90</w:t>
            </w:r>
            <w:r w:rsidRPr="00647772">
              <w:rPr>
                <w:rFonts w:hint="eastAsia"/>
                <w:sz w:val="20"/>
              </w:rPr>
              <w:t>º</w:t>
            </w:r>
            <w:r w:rsidRPr="00647772">
              <w:rPr>
                <w:sz w:val="20"/>
              </w:rPr>
              <w:t xml:space="preserve"> for H</w:t>
            </w:r>
            <w:r w:rsidRPr="00647772">
              <w:rPr>
                <w:sz w:val="20"/>
              </w:rPr>
              <w:br/>
              <w:t>65</w:t>
            </w:r>
            <w:r w:rsidRPr="00647772">
              <w:rPr>
                <w:rFonts w:hint="eastAsia"/>
                <w:sz w:val="20"/>
              </w:rPr>
              <w:t>º</w:t>
            </w:r>
            <w:r w:rsidRPr="00647772">
              <w:rPr>
                <w:rFonts w:hint="eastAsia"/>
                <w:sz w:val="20"/>
              </w:rPr>
              <w:t xml:space="preserve"> </w:t>
            </w:r>
            <w:r w:rsidRPr="00647772">
              <w:rPr>
                <w:sz w:val="20"/>
              </w:rPr>
              <w:t>for V</w:t>
            </w:r>
          </w:p>
        </w:tc>
      </w:tr>
      <w:tr w:rsidR="00121336" w:rsidRPr="001F2B7F" w14:paraId="69D60A77" w14:textId="77777777" w:rsidTr="00121336">
        <w:trPr>
          <w:trHeight w:val="20"/>
          <w:jc w:val="center"/>
        </w:trPr>
        <w:tc>
          <w:tcPr>
            <w:tcW w:w="369" w:type="pct"/>
            <w:tcBorders>
              <w:top w:val="single" w:sz="4" w:space="0" w:color="auto"/>
              <w:left w:val="single" w:sz="4" w:space="0" w:color="auto"/>
              <w:bottom w:val="single" w:sz="4" w:space="0" w:color="auto"/>
              <w:right w:val="single" w:sz="4" w:space="0" w:color="auto"/>
            </w:tcBorders>
            <w:hideMark/>
          </w:tcPr>
          <w:p w14:paraId="797EA7E2" w14:textId="77777777" w:rsidR="00121336" w:rsidRPr="001F2B7F" w:rsidRDefault="00121336">
            <w:pPr>
              <w:spacing w:before="40" w:after="20"/>
              <w:jc w:val="right"/>
              <w:rPr>
                <w:rFonts w:eastAsia="Calibri"/>
                <w:szCs w:val="22"/>
              </w:rPr>
            </w:pPr>
            <w:r w:rsidRPr="001F2B7F">
              <w:rPr>
                <w:rFonts w:eastAsia="Calibri"/>
                <w:szCs w:val="22"/>
              </w:rPr>
              <w:lastRenderedPageBreak/>
              <w:t>1.4</w:t>
            </w:r>
          </w:p>
        </w:tc>
        <w:tc>
          <w:tcPr>
            <w:tcW w:w="1325" w:type="pct"/>
            <w:tcBorders>
              <w:top w:val="single" w:sz="4" w:space="0" w:color="auto"/>
              <w:left w:val="single" w:sz="4" w:space="0" w:color="auto"/>
              <w:bottom w:val="single" w:sz="4" w:space="0" w:color="auto"/>
              <w:right w:val="single" w:sz="4" w:space="0" w:color="auto"/>
            </w:tcBorders>
            <w:hideMark/>
          </w:tcPr>
          <w:p w14:paraId="0AFB86D6" w14:textId="77777777" w:rsidR="00121336" w:rsidRPr="001F2B7F" w:rsidRDefault="00121336">
            <w:pPr>
              <w:spacing w:before="40" w:after="20"/>
              <w:rPr>
                <w:rFonts w:eastAsia="Calibri"/>
                <w:szCs w:val="22"/>
                <w:lang w:eastAsia="zh-CN"/>
              </w:rPr>
            </w:pPr>
            <w:r w:rsidRPr="001F2B7F">
              <w:rPr>
                <w:rFonts w:eastAsia="Calibri"/>
                <w:szCs w:val="22"/>
                <w:lang w:eastAsia="zh-CN"/>
              </w:rPr>
              <w:t>Horizontal/vertical front</w:t>
            </w:r>
            <w:r w:rsidRPr="001F2B7F">
              <w:rPr>
                <w:rFonts w:eastAsia="Calibri"/>
                <w:szCs w:val="22"/>
                <w:lang w:eastAsia="zh-CN"/>
              </w:rPr>
              <w:noBreakHyphen/>
              <w:t>to</w:t>
            </w:r>
            <w:r w:rsidRPr="001F2B7F">
              <w:rPr>
                <w:rFonts w:eastAsia="Calibri"/>
                <w:szCs w:val="22"/>
                <w:lang w:eastAsia="zh-CN"/>
              </w:rPr>
              <w:noBreakHyphen/>
              <w:t>back ratio (dB)</w:t>
            </w:r>
          </w:p>
        </w:tc>
        <w:tc>
          <w:tcPr>
            <w:tcW w:w="3307" w:type="pct"/>
            <w:tcBorders>
              <w:top w:val="single" w:sz="4" w:space="0" w:color="auto"/>
              <w:left w:val="single" w:sz="4" w:space="0" w:color="auto"/>
              <w:bottom w:val="single" w:sz="4" w:space="0" w:color="auto"/>
              <w:right w:val="single" w:sz="4" w:space="0" w:color="auto"/>
            </w:tcBorders>
            <w:hideMark/>
          </w:tcPr>
          <w:p w14:paraId="6E706B6C" w14:textId="628D023F" w:rsidR="00121336" w:rsidRPr="001F2B7F" w:rsidRDefault="00121336">
            <w:pPr>
              <w:pStyle w:val="TAL"/>
              <w:rPr>
                <w:sz w:val="20"/>
              </w:rPr>
            </w:pPr>
            <w:r w:rsidRPr="001F2B7F">
              <w:rPr>
                <w:sz w:val="20"/>
              </w:rPr>
              <w:t>30dB</w:t>
            </w:r>
          </w:p>
        </w:tc>
      </w:tr>
      <w:tr w:rsidR="00121336" w:rsidRPr="001F2B7F" w14:paraId="553131FC" w14:textId="77777777" w:rsidTr="00121336">
        <w:trPr>
          <w:trHeight w:val="20"/>
          <w:jc w:val="center"/>
        </w:trPr>
        <w:tc>
          <w:tcPr>
            <w:tcW w:w="369" w:type="pct"/>
            <w:tcBorders>
              <w:top w:val="single" w:sz="4" w:space="0" w:color="auto"/>
              <w:left w:val="single" w:sz="4" w:space="0" w:color="auto"/>
              <w:bottom w:val="single" w:sz="4" w:space="0" w:color="auto"/>
              <w:right w:val="single" w:sz="4" w:space="0" w:color="auto"/>
            </w:tcBorders>
            <w:hideMark/>
          </w:tcPr>
          <w:p w14:paraId="535C575D" w14:textId="77777777" w:rsidR="00121336" w:rsidRPr="001F2B7F" w:rsidRDefault="00121336">
            <w:pPr>
              <w:spacing w:before="40" w:after="20"/>
              <w:jc w:val="right"/>
              <w:rPr>
                <w:rFonts w:eastAsia="Calibri"/>
                <w:szCs w:val="22"/>
              </w:rPr>
            </w:pPr>
            <w:r w:rsidRPr="001F2B7F">
              <w:rPr>
                <w:rFonts w:eastAsia="Calibri"/>
                <w:szCs w:val="22"/>
              </w:rPr>
              <w:t>1.5</w:t>
            </w:r>
          </w:p>
        </w:tc>
        <w:tc>
          <w:tcPr>
            <w:tcW w:w="1325" w:type="pct"/>
            <w:tcBorders>
              <w:top w:val="single" w:sz="4" w:space="0" w:color="auto"/>
              <w:left w:val="single" w:sz="4" w:space="0" w:color="auto"/>
              <w:bottom w:val="single" w:sz="4" w:space="0" w:color="auto"/>
              <w:right w:val="single" w:sz="4" w:space="0" w:color="auto"/>
            </w:tcBorders>
            <w:hideMark/>
          </w:tcPr>
          <w:p w14:paraId="1890665A" w14:textId="77777777" w:rsidR="00121336" w:rsidRPr="001F2B7F" w:rsidRDefault="00121336">
            <w:pPr>
              <w:spacing w:before="40" w:after="20"/>
              <w:rPr>
                <w:rFonts w:eastAsia="Calibri"/>
                <w:szCs w:val="22"/>
                <w:lang w:eastAsia="zh-CN"/>
              </w:rPr>
            </w:pPr>
            <w:r w:rsidRPr="001F2B7F">
              <w:rPr>
                <w:rFonts w:eastAsia="Calibri"/>
                <w:szCs w:val="22"/>
                <w:lang w:eastAsia="ja-JP"/>
              </w:rPr>
              <w:t xml:space="preserve">Antenna polarization </w:t>
            </w:r>
          </w:p>
        </w:tc>
        <w:tc>
          <w:tcPr>
            <w:tcW w:w="3307" w:type="pct"/>
            <w:tcBorders>
              <w:top w:val="single" w:sz="4" w:space="0" w:color="auto"/>
              <w:left w:val="single" w:sz="4" w:space="0" w:color="auto"/>
              <w:bottom w:val="single" w:sz="4" w:space="0" w:color="auto"/>
              <w:right w:val="single" w:sz="4" w:space="0" w:color="auto"/>
            </w:tcBorders>
            <w:hideMark/>
          </w:tcPr>
          <w:p w14:paraId="76B33CD2" w14:textId="1A6106D6" w:rsidR="00121336" w:rsidRPr="001F2B7F" w:rsidRDefault="00121336" w:rsidP="00D14C0C">
            <w:pPr>
              <w:pStyle w:val="TAL"/>
              <w:rPr>
                <w:sz w:val="20"/>
              </w:rPr>
            </w:pPr>
            <w:r w:rsidRPr="001F2B7F">
              <w:rPr>
                <w:sz w:val="20"/>
              </w:rPr>
              <w:t>Dual polarized</w:t>
            </w:r>
            <w:r w:rsidR="00D14C0C" w:rsidRPr="001F2B7F">
              <w:rPr>
                <w:sz w:val="20"/>
              </w:rPr>
              <w:t xml:space="preserve">: </w:t>
            </w:r>
            <w:r w:rsidR="00D14C0C" w:rsidRPr="00647772">
              <w:rPr>
                <w:sz w:val="20"/>
              </w:rPr>
              <w:t>Linear ±45º</w:t>
            </w:r>
          </w:p>
        </w:tc>
      </w:tr>
      <w:tr w:rsidR="00121336" w:rsidRPr="001F2B7F" w14:paraId="4CAF4CC6" w14:textId="77777777" w:rsidTr="00121336">
        <w:trPr>
          <w:trHeight w:val="20"/>
          <w:jc w:val="center"/>
        </w:trPr>
        <w:tc>
          <w:tcPr>
            <w:tcW w:w="369" w:type="pct"/>
            <w:tcBorders>
              <w:top w:val="single" w:sz="4" w:space="0" w:color="auto"/>
              <w:left w:val="single" w:sz="4" w:space="0" w:color="auto"/>
              <w:bottom w:val="single" w:sz="4" w:space="0" w:color="auto"/>
              <w:right w:val="single" w:sz="4" w:space="0" w:color="auto"/>
            </w:tcBorders>
            <w:hideMark/>
          </w:tcPr>
          <w:p w14:paraId="5B576763" w14:textId="77777777" w:rsidR="00121336" w:rsidRPr="001F2B7F" w:rsidRDefault="00121336">
            <w:pPr>
              <w:spacing w:before="40" w:after="20"/>
              <w:jc w:val="right"/>
              <w:rPr>
                <w:rFonts w:eastAsia="Calibri"/>
                <w:szCs w:val="22"/>
              </w:rPr>
            </w:pPr>
            <w:r w:rsidRPr="001F2B7F">
              <w:rPr>
                <w:rFonts w:eastAsia="Calibri"/>
                <w:szCs w:val="22"/>
              </w:rPr>
              <w:t>1.6</w:t>
            </w:r>
          </w:p>
        </w:tc>
        <w:tc>
          <w:tcPr>
            <w:tcW w:w="1325" w:type="pct"/>
            <w:tcBorders>
              <w:top w:val="single" w:sz="4" w:space="0" w:color="auto"/>
              <w:left w:val="single" w:sz="4" w:space="0" w:color="auto"/>
              <w:bottom w:val="single" w:sz="4" w:space="0" w:color="auto"/>
              <w:right w:val="single" w:sz="4" w:space="0" w:color="auto"/>
            </w:tcBorders>
            <w:hideMark/>
          </w:tcPr>
          <w:p w14:paraId="43262ECF" w14:textId="77777777" w:rsidR="00121336" w:rsidRPr="001F2B7F" w:rsidRDefault="00121336">
            <w:pPr>
              <w:spacing w:before="40" w:after="20"/>
              <w:rPr>
                <w:rFonts w:eastAsia="Calibri"/>
                <w:szCs w:val="22"/>
              </w:rPr>
            </w:pPr>
            <w:r w:rsidRPr="001F2B7F">
              <w:rPr>
                <w:rFonts w:eastAsia="Calibri"/>
                <w:szCs w:val="22"/>
              </w:rPr>
              <w:t>Antenna array configuration (Row × Column)</w:t>
            </w:r>
          </w:p>
        </w:tc>
        <w:tc>
          <w:tcPr>
            <w:tcW w:w="3307" w:type="pct"/>
            <w:tcBorders>
              <w:top w:val="single" w:sz="4" w:space="0" w:color="auto"/>
              <w:left w:val="single" w:sz="4" w:space="0" w:color="auto"/>
              <w:bottom w:val="single" w:sz="4" w:space="0" w:color="auto"/>
              <w:right w:val="single" w:sz="4" w:space="0" w:color="auto"/>
            </w:tcBorders>
            <w:hideMark/>
          </w:tcPr>
          <w:p w14:paraId="23FD6F9B" w14:textId="5556B659" w:rsidR="00121336" w:rsidRPr="001F2B7F" w:rsidRDefault="00121336" w:rsidP="001F2B7F">
            <w:pPr>
              <w:pStyle w:val="TAL"/>
              <w:rPr>
                <w:sz w:val="20"/>
              </w:rPr>
            </w:pPr>
            <w:r w:rsidRPr="001F2B7F">
              <w:rPr>
                <w:sz w:val="20"/>
              </w:rPr>
              <w:t>8x4</w:t>
            </w:r>
          </w:p>
        </w:tc>
      </w:tr>
      <w:tr w:rsidR="00121336" w:rsidRPr="001F2B7F" w14:paraId="38A28CB5" w14:textId="77777777" w:rsidTr="00121336">
        <w:trPr>
          <w:trHeight w:val="20"/>
          <w:jc w:val="center"/>
        </w:trPr>
        <w:tc>
          <w:tcPr>
            <w:tcW w:w="369" w:type="pct"/>
            <w:tcBorders>
              <w:top w:val="single" w:sz="4" w:space="0" w:color="auto"/>
              <w:left w:val="single" w:sz="4" w:space="0" w:color="auto"/>
              <w:bottom w:val="single" w:sz="4" w:space="0" w:color="auto"/>
              <w:right w:val="single" w:sz="4" w:space="0" w:color="auto"/>
            </w:tcBorders>
            <w:hideMark/>
          </w:tcPr>
          <w:p w14:paraId="7C211BFF" w14:textId="77777777" w:rsidR="00121336" w:rsidRPr="001F2B7F" w:rsidRDefault="00121336">
            <w:pPr>
              <w:spacing w:before="40" w:after="20"/>
              <w:jc w:val="right"/>
              <w:rPr>
                <w:rFonts w:eastAsia="Calibri"/>
                <w:szCs w:val="22"/>
              </w:rPr>
            </w:pPr>
            <w:r w:rsidRPr="001F2B7F">
              <w:rPr>
                <w:rFonts w:eastAsia="Calibri"/>
                <w:szCs w:val="22"/>
              </w:rPr>
              <w:t>1.7</w:t>
            </w:r>
          </w:p>
        </w:tc>
        <w:tc>
          <w:tcPr>
            <w:tcW w:w="1325" w:type="pct"/>
            <w:tcBorders>
              <w:top w:val="single" w:sz="4" w:space="0" w:color="auto"/>
              <w:left w:val="single" w:sz="4" w:space="0" w:color="auto"/>
              <w:bottom w:val="single" w:sz="4" w:space="0" w:color="auto"/>
              <w:right w:val="single" w:sz="4" w:space="0" w:color="auto"/>
            </w:tcBorders>
            <w:hideMark/>
          </w:tcPr>
          <w:p w14:paraId="1D3BFE33" w14:textId="77777777" w:rsidR="00121336" w:rsidRPr="001F2B7F" w:rsidRDefault="00121336">
            <w:pPr>
              <w:spacing w:before="40" w:after="20"/>
              <w:rPr>
                <w:rFonts w:eastAsia="Calibri"/>
                <w:szCs w:val="22"/>
              </w:rPr>
            </w:pPr>
            <w:r w:rsidRPr="001F2B7F">
              <w:rPr>
                <w:rFonts w:eastAsia="Calibri"/>
                <w:szCs w:val="22"/>
              </w:rPr>
              <w:t xml:space="preserve">Horizontal/Vertical radiating element spacing </w:t>
            </w:r>
          </w:p>
        </w:tc>
        <w:tc>
          <w:tcPr>
            <w:tcW w:w="3307" w:type="pct"/>
            <w:tcBorders>
              <w:top w:val="single" w:sz="4" w:space="0" w:color="auto"/>
              <w:left w:val="single" w:sz="4" w:space="0" w:color="auto"/>
              <w:bottom w:val="single" w:sz="4" w:space="0" w:color="auto"/>
              <w:right w:val="single" w:sz="4" w:space="0" w:color="auto"/>
            </w:tcBorders>
            <w:hideMark/>
          </w:tcPr>
          <w:p w14:paraId="2193A80C" w14:textId="7F580293" w:rsidR="00121336" w:rsidRPr="001F2B7F" w:rsidRDefault="001F2B7F">
            <w:pPr>
              <w:pStyle w:val="TAL"/>
              <w:rPr>
                <w:sz w:val="20"/>
              </w:rPr>
            </w:pPr>
            <w:r w:rsidRPr="001F2B7F">
              <w:rPr>
                <w:sz w:val="20"/>
              </w:rPr>
              <w:t>0.5</w:t>
            </w:r>
            <w:r w:rsidRPr="00647772">
              <w:rPr>
                <w:sz w:val="20"/>
              </w:rPr>
              <w:t>λ</w:t>
            </w:r>
            <w:r w:rsidRPr="00647772">
              <w:rPr>
                <w:sz w:val="20"/>
              </w:rPr>
              <w:t xml:space="preserve"> </w:t>
            </w:r>
            <w:r w:rsidRPr="00647772">
              <w:rPr>
                <w:sz w:val="20"/>
              </w:rPr>
              <w:t>for H</w:t>
            </w:r>
            <w:r w:rsidRPr="00647772">
              <w:rPr>
                <w:sz w:val="20"/>
              </w:rPr>
              <w:br/>
            </w:r>
            <w:r w:rsidRPr="001F2B7F">
              <w:rPr>
                <w:sz w:val="20"/>
              </w:rPr>
              <w:t>0.9</w:t>
            </w:r>
            <w:r w:rsidRPr="00647772">
              <w:rPr>
                <w:sz w:val="20"/>
              </w:rPr>
              <w:t>λ</w:t>
            </w:r>
            <w:r w:rsidRPr="00647772">
              <w:rPr>
                <w:sz w:val="20"/>
              </w:rPr>
              <w:t xml:space="preserve"> </w:t>
            </w:r>
            <w:r w:rsidRPr="00647772">
              <w:rPr>
                <w:sz w:val="20"/>
              </w:rPr>
              <w:t>for V</w:t>
            </w:r>
          </w:p>
        </w:tc>
      </w:tr>
      <w:tr w:rsidR="00121336" w:rsidRPr="001F2B7F" w14:paraId="6642FD64" w14:textId="77777777" w:rsidTr="00121336">
        <w:trPr>
          <w:trHeight w:val="20"/>
          <w:jc w:val="center"/>
        </w:trPr>
        <w:tc>
          <w:tcPr>
            <w:tcW w:w="369" w:type="pct"/>
            <w:tcBorders>
              <w:top w:val="single" w:sz="4" w:space="0" w:color="auto"/>
              <w:left w:val="single" w:sz="4" w:space="0" w:color="auto"/>
              <w:bottom w:val="single" w:sz="4" w:space="0" w:color="auto"/>
              <w:right w:val="single" w:sz="4" w:space="0" w:color="auto"/>
            </w:tcBorders>
            <w:hideMark/>
          </w:tcPr>
          <w:p w14:paraId="4EFCC602" w14:textId="77777777" w:rsidR="00121336" w:rsidRPr="001F2B7F" w:rsidRDefault="00121336">
            <w:pPr>
              <w:spacing w:before="40" w:after="20"/>
              <w:jc w:val="right"/>
              <w:rPr>
                <w:rFonts w:eastAsia="Calibri"/>
                <w:szCs w:val="22"/>
              </w:rPr>
            </w:pPr>
            <w:r w:rsidRPr="001F2B7F">
              <w:rPr>
                <w:rFonts w:eastAsia="Calibri"/>
                <w:szCs w:val="22"/>
              </w:rPr>
              <w:t>1.8</w:t>
            </w:r>
          </w:p>
        </w:tc>
        <w:tc>
          <w:tcPr>
            <w:tcW w:w="1325" w:type="pct"/>
            <w:tcBorders>
              <w:top w:val="single" w:sz="4" w:space="0" w:color="auto"/>
              <w:left w:val="single" w:sz="4" w:space="0" w:color="auto"/>
              <w:bottom w:val="single" w:sz="4" w:space="0" w:color="auto"/>
              <w:right w:val="single" w:sz="4" w:space="0" w:color="auto"/>
            </w:tcBorders>
            <w:hideMark/>
          </w:tcPr>
          <w:p w14:paraId="524514CA" w14:textId="77777777" w:rsidR="00121336" w:rsidRPr="001F2B7F" w:rsidRDefault="00121336">
            <w:pPr>
              <w:spacing w:before="40" w:after="20"/>
              <w:rPr>
                <w:rFonts w:eastAsia="Calibri"/>
                <w:szCs w:val="22"/>
              </w:rPr>
            </w:pPr>
            <w:r w:rsidRPr="001F2B7F">
              <w:rPr>
                <w:rFonts w:eastAsia="Calibri"/>
                <w:szCs w:val="22"/>
                <w:lang w:eastAsia="ko-KR"/>
              </w:rPr>
              <w:t>Array Ohmic loss (dB)</w:t>
            </w:r>
          </w:p>
        </w:tc>
        <w:tc>
          <w:tcPr>
            <w:tcW w:w="3307" w:type="pct"/>
            <w:tcBorders>
              <w:top w:val="single" w:sz="4" w:space="0" w:color="auto"/>
              <w:left w:val="single" w:sz="4" w:space="0" w:color="auto"/>
              <w:bottom w:val="single" w:sz="4" w:space="0" w:color="auto"/>
              <w:right w:val="single" w:sz="4" w:space="0" w:color="auto"/>
            </w:tcBorders>
            <w:hideMark/>
          </w:tcPr>
          <w:p w14:paraId="3F3B6FF6" w14:textId="72DEC9BE" w:rsidR="00121336" w:rsidRPr="00647772" w:rsidRDefault="00121336" w:rsidP="00D14C0C">
            <w:pPr>
              <w:pStyle w:val="TAL"/>
              <w:rPr>
                <w:sz w:val="20"/>
              </w:rPr>
            </w:pPr>
            <w:r w:rsidRPr="00647772">
              <w:rPr>
                <w:sz w:val="20"/>
              </w:rPr>
              <w:t xml:space="preserve">2dB </w:t>
            </w:r>
          </w:p>
        </w:tc>
      </w:tr>
      <w:tr w:rsidR="00121336" w:rsidRPr="001F2B7F" w14:paraId="01DB1AE0" w14:textId="77777777" w:rsidTr="00121336">
        <w:trPr>
          <w:trHeight w:val="20"/>
          <w:jc w:val="center"/>
        </w:trPr>
        <w:tc>
          <w:tcPr>
            <w:tcW w:w="369" w:type="pct"/>
            <w:tcBorders>
              <w:top w:val="single" w:sz="4" w:space="0" w:color="auto"/>
              <w:left w:val="single" w:sz="4" w:space="0" w:color="auto"/>
              <w:bottom w:val="single" w:sz="4" w:space="0" w:color="auto"/>
              <w:right w:val="single" w:sz="4" w:space="0" w:color="auto"/>
            </w:tcBorders>
            <w:hideMark/>
          </w:tcPr>
          <w:p w14:paraId="32FFDB0B" w14:textId="77777777" w:rsidR="00121336" w:rsidRPr="001F2B7F" w:rsidRDefault="00121336">
            <w:pPr>
              <w:spacing w:before="40" w:after="20"/>
              <w:jc w:val="right"/>
              <w:rPr>
                <w:rFonts w:eastAsia="Calibri"/>
                <w:szCs w:val="22"/>
              </w:rPr>
            </w:pPr>
            <w:r w:rsidRPr="001F2B7F">
              <w:rPr>
                <w:rFonts w:eastAsia="Calibri"/>
                <w:szCs w:val="22"/>
              </w:rPr>
              <w:t>1.9</w:t>
            </w:r>
          </w:p>
        </w:tc>
        <w:tc>
          <w:tcPr>
            <w:tcW w:w="1325" w:type="pct"/>
            <w:tcBorders>
              <w:top w:val="single" w:sz="4" w:space="0" w:color="auto"/>
              <w:left w:val="single" w:sz="4" w:space="0" w:color="auto"/>
              <w:bottom w:val="single" w:sz="4" w:space="0" w:color="auto"/>
              <w:right w:val="single" w:sz="4" w:space="0" w:color="auto"/>
            </w:tcBorders>
            <w:hideMark/>
          </w:tcPr>
          <w:p w14:paraId="1C82F630" w14:textId="77777777" w:rsidR="00121336" w:rsidRPr="001F2B7F" w:rsidRDefault="00121336">
            <w:pPr>
              <w:spacing w:before="40" w:after="20"/>
              <w:rPr>
                <w:rFonts w:eastAsia="Calibri"/>
                <w:szCs w:val="22"/>
                <w:lang w:eastAsia="ko-KR"/>
              </w:rPr>
            </w:pPr>
            <w:r w:rsidRPr="001F2B7F">
              <w:rPr>
                <w:rFonts w:eastAsia="Calibri"/>
                <w:szCs w:val="22"/>
                <w:lang w:eastAsia="ko-KR"/>
              </w:rPr>
              <w:t xml:space="preserve">Conducted power (before Ohmic loss) per antenna element </w:t>
            </w:r>
          </w:p>
        </w:tc>
        <w:tc>
          <w:tcPr>
            <w:tcW w:w="3307" w:type="pct"/>
            <w:tcBorders>
              <w:top w:val="single" w:sz="4" w:space="0" w:color="auto"/>
              <w:left w:val="single" w:sz="4" w:space="0" w:color="auto"/>
              <w:bottom w:val="single" w:sz="4" w:space="0" w:color="auto"/>
              <w:right w:val="single" w:sz="4" w:space="0" w:color="auto"/>
            </w:tcBorders>
            <w:hideMark/>
          </w:tcPr>
          <w:p w14:paraId="672B43F6" w14:textId="4789DA41" w:rsidR="00121336" w:rsidRPr="00647772" w:rsidRDefault="00121336">
            <w:pPr>
              <w:pStyle w:val="TAL"/>
              <w:rPr>
                <w:sz w:val="20"/>
              </w:rPr>
            </w:pPr>
            <w:r w:rsidRPr="00647772">
              <w:rPr>
                <w:sz w:val="20"/>
              </w:rPr>
              <w:t>43 to 46 dBm</w:t>
            </w:r>
            <w:r w:rsidR="00D14C0C" w:rsidRPr="00647772">
              <w:rPr>
                <w:sz w:val="20"/>
              </w:rPr>
              <w:t xml:space="preserve"> TRP</w:t>
            </w:r>
          </w:p>
        </w:tc>
      </w:tr>
      <w:tr w:rsidR="00121336" w14:paraId="03A2E0A1" w14:textId="77777777" w:rsidTr="00121336">
        <w:trPr>
          <w:trHeight w:val="20"/>
          <w:jc w:val="center"/>
        </w:trPr>
        <w:tc>
          <w:tcPr>
            <w:tcW w:w="369" w:type="pct"/>
            <w:tcBorders>
              <w:top w:val="single" w:sz="4" w:space="0" w:color="auto"/>
              <w:left w:val="single" w:sz="4" w:space="0" w:color="auto"/>
              <w:bottom w:val="single" w:sz="4" w:space="0" w:color="auto"/>
              <w:right w:val="single" w:sz="4" w:space="0" w:color="auto"/>
            </w:tcBorders>
            <w:hideMark/>
          </w:tcPr>
          <w:p w14:paraId="4DA2A312" w14:textId="77777777" w:rsidR="00121336" w:rsidRPr="001F2B7F" w:rsidRDefault="00121336">
            <w:pPr>
              <w:spacing w:before="40" w:after="20"/>
              <w:jc w:val="right"/>
              <w:rPr>
                <w:rFonts w:eastAsia="Calibri"/>
                <w:szCs w:val="22"/>
                <w:lang w:eastAsia="ko-KR"/>
              </w:rPr>
            </w:pPr>
            <w:r w:rsidRPr="001F2B7F">
              <w:rPr>
                <w:rFonts w:eastAsia="Calibri"/>
                <w:szCs w:val="22"/>
                <w:lang w:eastAsia="ko-KR"/>
              </w:rPr>
              <w:t>1.10</w:t>
            </w:r>
          </w:p>
        </w:tc>
        <w:tc>
          <w:tcPr>
            <w:tcW w:w="1325" w:type="pct"/>
            <w:tcBorders>
              <w:top w:val="single" w:sz="4" w:space="0" w:color="auto"/>
              <w:left w:val="single" w:sz="4" w:space="0" w:color="auto"/>
              <w:bottom w:val="single" w:sz="4" w:space="0" w:color="auto"/>
              <w:right w:val="single" w:sz="4" w:space="0" w:color="auto"/>
            </w:tcBorders>
            <w:hideMark/>
          </w:tcPr>
          <w:p w14:paraId="7356BD02" w14:textId="77777777" w:rsidR="00121336" w:rsidRPr="001F2B7F" w:rsidRDefault="00121336">
            <w:pPr>
              <w:spacing w:before="40" w:after="20"/>
              <w:rPr>
                <w:rFonts w:eastAsia="Calibri"/>
                <w:szCs w:val="22"/>
                <w:lang w:eastAsia="ko-KR"/>
              </w:rPr>
            </w:pPr>
            <w:r w:rsidRPr="001F2B7F">
              <w:rPr>
                <w:rFonts w:eastAsia="Calibri"/>
                <w:szCs w:val="22"/>
                <w:lang w:eastAsia="ko-KR"/>
              </w:rPr>
              <w:t>Base station maximum coverage angle in the horizontal plane (degrees)</w:t>
            </w:r>
          </w:p>
        </w:tc>
        <w:tc>
          <w:tcPr>
            <w:tcW w:w="3307" w:type="pct"/>
            <w:tcBorders>
              <w:top w:val="single" w:sz="4" w:space="0" w:color="auto"/>
              <w:left w:val="single" w:sz="4" w:space="0" w:color="auto"/>
              <w:bottom w:val="single" w:sz="4" w:space="0" w:color="auto"/>
              <w:right w:val="single" w:sz="4" w:space="0" w:color="auto"/>
            </w:tcBorders>
            <w:hideMark/>
          </w:tcPr>
          <w:p w14:paraId="619DF3E7" w14:textId="77777777" w:rsidR="00121336" w:rsidRPr="00647772" w:rsidRDefault="00121336">
            <w:pPr>
              <w:pStyle w:val="TAL"/>
              <w:rPr>
                <w:sz w:val="20"/>
              </w:rPr>
            </w:pPr>
            <w:r w:rsidRPr="00647772">
              <w:rPr>
                <w:sz w:val="20"/>
              </w:rPr>
              <w:t>3 sector</w:t>
            </w:r>
          </w:p>
        </w:tc>
      </w:tr>
    </w:tbl>
    <w:p w14:paraId="371539D3" w14:textId="77777777" w:rsidR="00121336" w:rsidRDefault="00121336" w:rsidP="00121336"/>
    <w:p w14:paraId="2B1ABCE1" w14:textId="4FEDC6AC" w:rsidR="00121336" w:rsidRPr="001F2B7F" w:rsidRDefault="00121336" w:rsidP="00121336">
      <w:pPr>
        <w:pStyle w:val="2"/>
        <w:numPr>
          <w:ilvl w:val="1"/>
          <w:numId w:val="45"/>
        </w:numPr>
      </w:pPr>
      <w:r w:rsidRPr="001F2B7F">
        <w:t xml:space="preserve">Above </w:t>
      </w:r>
      <w:r w:rsidR="003E6FB2" w:rsidRPr="001F2B7F">
        <w:t xml:space="preserve">2.5 </w:t>
      </w:r>
      <w:r w:rsidRPr="001F2B7F">
        <w:t>GHz</w:t>
      </w:r>
    </w:p>
    <w:p w14:paraId="3BCCD2CA" w14:textId="77777777" w:rsidR="00121336" w:rsidRPr="001F2B7F" w:rsidRDefault="00121336" w:rsidP="00121336">
      <w:r w:rsidRPr="001F2B7F">
        <w:t>Higher frequency operating bands which have been analysed since the original AAS work, the higher frequency (and hence smaller antenna) and the fact they are TDD has made them interesting for AAS. In general analysis has assumed larger antennas geometries with up to 8 columns.</w:t>
      </w:r>
    </w:p>
    <w:p w14:paraId="3BBF5B10" w14:textId="63A431AC" w:rsidR="00121336" w:rsidRDefault="00121336" w:rsidP="00121336">
      <w:r w:rsidRPr="001F2B7F">
        <w:t>Initial estimations used similar vertical definitions to the 2GHz antenna where the vertical gain was based on approx. 8 to 10 elements with a 0.9λ spacing. The wide spacing in the vertical dimensions leads to grating lobes that do not greatly degrade the mobile network, but can cause excessive interference to satellite if they are close in frequency. As such later responses have favoured maintaining the total vertical dimensions but using more elements at closer spacing to achieve it.</w:t>
      </w:r>
      <w:r w:rsidR="008615EC">
        <w:t xml:space="preserve"> For the case without coexistence with </w:t>
      </w:r>
      <w:r w:rsidR="008615EC" w:rsidRPr="001F2B7F">
        <w:t>satellite</w:t>
      </w:r>
      <w:r w:rsidR="008615EC">
        <w:t xml:space="preserve">, the parameters in </w:t>
      </w:r>
      <w:r w:rsidR="008615EC" w:rsidRPr="008615EC">
        <w:t>LS to ITU on 3300-3400 MHz</w:t>
      </w:r>
      <w:r w:rsidR="008615EC" w:rsidRPr="008615EC">
        <w:t xml:space="preserve"> (</w:t>
      </w:r>
      <w:r w:rsidR="008615EC" w:rsidRPr="008615EC">
        <w:t>RP-182783)</w:t>
      </w:r>
      <w:r w:rsidR="008615EC">
        <w:t xml:space="preserve"> can be used</w:t>
      </w:r>
      <w:r w:rsidR="00B35C47">
        <w:t>.</w:t>
      </w:r>
    </w:p>
    <w:p w14:paraId="3B8E305F" w14:textId="770E167E" w:rsidR="00121336" w:rsidRDefault="00B35C47" w:rsidP="00121336">
      <w:pPr>
        <w:keepNext/>
        <w:keepLines/>
        <w:spacing w:after="120"/>
        <w:jc w:val="center"/>
        <w:rPr>
          <w:rFonts w:ascii="Times New Roman Bold" w:hAnsi="Times New Roman Bold"/>
          <w:b/>
          <w:lang w:val="en-US"/>
        </w:rPr>
      </w:pPr>
      <w:r>
        <w:rPr>
          <w:rFonts w:ascii="Times New Roman Bold" w:hAnsi="Times New Roman Bold"/>
          <w:b/>
          <w:lang w:val="en-US"/>
        </w:rPr>
        <w:t>Table 2-2 (Option 1):</w:t>
      </w:r>
      <w:r w:rsidR="008615EC">
        <w:rPr>
          <w:rFonts w:ascii="Times New Roman Bold" w:hAnsi="Times New Roman Bold"/>
          <w:b/>
          <w:lang w:val="en-US"/>
        </w:rPr>
        <w:t xml:space="preserve"> </w:t>
      </w:r>
      <w:r w:rsidR="00121336">
        <w:rPr>
          <w:rFonts w:ascii="Times New Roman Bold" w:hAnsi="Times New Roman Bold"/>
          <w:b/>
          <w:lang w:val="en-US"/>
        </w:rPr>
        <w:t xml:space="preserve">Beamforming antenna characteristics for </w:t>
      </w:r>
      <w:r w:rsidR="003E6FB2">
        <w:rPr>
          <w:rFonts w:ascii="Times New Roman Bold" w:hAnsi="Times New Roman Bold"/>
          <w:b/>
          <w:lang w:val="en-US"/>
        </w:rPr>
        <w:t>above 2.5 GHz</w:t>
      </w:r>
      <w:r w:rsidRPr="00B35C47">
        <w:rPr>
          <w:rFonts w:ascii="Times New Roman Bold" w:hAnsi="Times New Roman Bold"/>
          <w:b/>
          <w:lang w:val="en-US"/>
        </w:rPr>
        <w:t xml:space="preserve"> </w:t>
      </w:r>
      <w:r>
        <w:rPr>
          <w:rFonts w:ascii="Times New Roman Bold" w:hAnsi="Times New Roman Bold"/>
          <w:b/>
          <w:lang w:val="en-US"/>
        </w:rPr>
        <w:t>below 5 GHz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2552"/>
        <w:gridCol w:w="6368"/>
      </w:tblGrid>
      <w:tr w:rsidR="00121336" w:rsidRPr="001F2B7F" w14:paraId="14537D26" w14:textId="77777777" w:rsidTr="00647772">
        <w:trPr>
          <w:trHeight w:val="440"/>
          <w:jc w:val="center"/>
        </w:trPr>
        <w:tc>
          <w:tcPr>
            <w:tcW w:w="369" w:type="pct"/>
            <w:tcBorders>
              <w:top w:val="single" w:sz="4" w:space="0" w:color="auto"/>
              <w:left w:val="single" w:sz="4" w:space="0" w:color="auto"/>
              <w:bottom w:val="single" w:sz="4" w:space="0" w:color="auto"/>
              <w:right w:val="single" w:sz="4" w:space="0" w:color="auto"/>
            </w:tcBorders>
            <w:vAlign w:val="center"/>
          </w:tcPr>
          <w:p w14:paraId="58E27B2F" w14:textId="77777777" w:rsidR="00121336" w:rsidRDefault="00121336">
            <w:pPr>
              <w:pStyle w:val="Tablehead"/>
              <w:rPr>
                <w:rFonts w:eastAsia="Calibri"/>
              </w:rPr>
            </w:pPr>
          </w:p>
        </w:tc>
        <w:tc>
          <w:tcPr>
            <w:tcW w:w="1325" w:type="pct"/>
            <w:tcBorders>
              <w:top w:val="single" w:sz="4" w:space="0" w:color="auto"/>
              <w:left w:val="single" w:sz="4" w:space="0" w:color="auto"/>
              <w:bottom w:val="single" w:sz="4" w:space="0" w:color="auto"/>
              <w:right w:val="single" w:sz="4" w:space="0" w:color="auto"/>
            </w:tcBorders>
            <w:vAlign w:val="center"/>
          </w:tcPr>
          <w:p w14:paraId="039CAFA4" w14:textId="77777777" w:rsidR="00121336" w:rsidRDefault="00121336">
            <w:pPr>
              <w:pStyle w:val="Tablehead"/>
              <w:rPr>
                <w:rFonts w:eastAsia="Calibri"/>
              </w:rPr>
            </w:pPr>
          </w:p>
        </w:tc>
        <w:tc>
          <w:tcPr>
            <w:tcW w:w="3306" w:type="pct"/>
            <w:tcBorders>
              <w:top w:val="single" w:sz="4" w:space="0" w:color="auto"/>
              <w:left w:val="single" w:sz="4" w:space="0" w:color="auto"/>
              <w:bottom w:val="single" w:sz="4" w:space="0" w:color="auto"/>
              <w:right w:val="single" w:sz="4" w:space="0" w:color="auto"/>
            </w:tcBorders>
            <w:vAlign w:val="center"/>
            <w:hideMark/>
          </w:tcPr>
          <w:p w14:paraId="2D0AD9D5" w14:textId="77777777" w:rsidR="00121336" w:rsidRPr="001F2B7F" w:rsidRDefault="00121336">
            <w:pPr>
              <w:pStyle w:val="Tablehead"/>
              <w:rPr>
                <w:rFonts w:eastAsia="Calibri"/>
              </w:rPr>
            </w:pPr>
            <w:r w:rsidRPr="001F2B7F">
              <w:rPr>
                <w:rFonts w:eastAsia="Calibri"/>
              </w:rPr>
              <w:t>Comments</w:t>
            </w:r>
          </w:p>
        </w:tc>
      </w:tr>
      <w:tr w:rsidR="00121336" w:rsidRPr="001F2B7F" w14:paraId="48C97005" w14:textId="77777777" w:rsidTr="00121336">
        <w:trPr>
          <w:trHeight w:val="314"/>
          <w:jc w:val="center"/>
        </w:trPr>
        <w:tc>
          <w:tcPr>
            <w:tcW w:w="369" w:type="pct"/>
            <w:tcBorders>
              <w:top w:val="single" w:sz="4" w:space="0" w:color="auto"/>
              <w:left w:val="single" w:sz="4" w:space="0" w:color="auto"/>
              <w:bottom w:val="single" w:sz="4" w:space="0" w:color="auto"/>
              <w:right w:val="single" w:sz="4" w:space="0" w:color="auto"/>
            </w:tcBorders>
            <w:hideMark/>
          </w:tcPr>
          <w:p w14:paraId="61F4DA31" w14:textId="77777777" w:rsidR="00121336" w:rsidRPr="001F2B7F" w:rsidRDefault="00121336">
            <w:pPr>
              <w:keepNext/>
              <w:keepLines/>
              <w:spacing w:before="40" w:after="20"/>
              <w:rPr>
                <w:rFonts w:eastAsia="Calibri"/>
                <w:b/>
                <w:bCs/>
                <w:szCs w:val="22"/>
              </w:rPr>
            </w:pPr>
            <w:r w:rsidRPr="001F2B7F">
              <w:rPr>
                <w:rFonts w:eastAsia="Calibri"/>
                <w:b/>
                <w:bCs/>
                <w:szCs w:val="22"/>
              </w:rPr>
              <w:t>1</w:t>
            </w:r>
          </w:p>
        </w:tc>
        <w:tc>
          <w:tcPr>
            <w:tcW w:w="4631" w:type="pct"/>
            <w:gridSpan w:val="2"/>
            <w:tcBorders>
              <w:top w:val="single" w:sz="4" w:space="0" w:color="auto"/>
              <w:left w:val="single" w:sz="4" w:space="0" w:color="auto"/>
              <w:bottom w:val="single" w:sz="4" w:space="0" w:color="auto"/>
              <w:right w:val="single" w:sz="4" w:space="0" w:color="auto"/>
            </w:tcBorders>
            <w:hideMark/>
          </w:tcPr>
          <w:p w14:paraId="09637D45" w14:textId="77777777" w:rsidR="00121336" w:rsidRPr="001F2B7F" w:rsidRDefault="00121336">
            <w:pPr>
              <w:keepNext/>
              <w:keepLines/>
              <w:spacing w:before="40" w:after="20"/>
              <w:jc w:val="center"/>
              <w:rPr>
                <w:rFonts w:eastAsia="Calibri"/>
                <w:b/>
                <w:bCs/>
                <w:szCs w:val="22"/>
              </w:rPr>
            </w:pPr>
            <w:r w:rsidRPr="001F2B7F">
              <w:rPr>
                <w:rFonts w:eastAsia="Calibri"/>
                <w:b/>
                <w:bCs/>
                <w:szCs w:val="22"/>
              </w:rPr>
              <w:t>Base station Antenna Characteristics</w:t>
            </w:r>
          </w:p>
        </w:tc>
      </w:tr>
      <w:tr w:rsidR="00121336" w:rsidRPr="001F2B7F" w14:paraId="21A6C594" w14:textId="77777777" w:rsidTr="00647772">
        <w:trPr>
          <w:trHeight w:val="20"/>
          <w:jc w:val="center"/>
        </w:trPr>
        <w:tc>
          <w:tcPr>
            <w:tcW w:w="369" w:type="pct"/>
            <w:tcBorders>
              <w:top w:val="single" w:sz="4" w:space="0" w:color="auto"/>
              <w:left w:val="single" w:sz="4" w:space="0" w:color="auto"/>
              <w:bottom w:val="single" w:sz="4" w:space="0" w:color="auto"/>
              <w:right w:val="single" w:sz="4" w:space="0" w:color="auto"/>
            </w:tcBorders>
            <w:hideMark/>
          </w:tcPr>
          <w:p w14:paraId="72DB533E" w14:textId="77777777" w:rsidR="00121336" w:rsidRPr="001F2B7F" w:rsidRDefault="00121336">
            <w:pPr>
              <w:keepNext/>
              <w:keepLines/>
              <w:spacing w:before="40" w:after="20"/>
              <w:jc w:val="right"/>
              <w:rPr>
                <w:rFonts w:eastAsia="Calibri"/>
                <w:szCs w:val="22"/>
              </w:rPr>
            </w:pPr>
            <w:r w:rsidRPr="001F2B7F">
              <w:rPr>
                <w:rFonts w:eastAsia="Calibri"/>
                <w:szCs w:val="22"/>
              </w:rPr>
              <w:t>1.1</w:t>
            </w:r>
          </w:p>
        </w:tc>
        <w:tc>
          <w:tcPr>
            <w:tcW w:w="1325" w:type="pct"/>
            <w:tcBorders>
              <w:top w:val="single" w:sz="4" w:space="0" w:color="auto"/>
              <w:left w:val="single" w:sz="4" w:space="0" w:color="auto"/>
              <w:bottom w:val="single" w:sz="4" w:space="0" w:color="auto"/>
              <w:right w:val="single" w:sz="4" w:space="0" w:color="auto"/>
            </w:tcBorders>
            <w:hideMark/>
          </w:tcPr>
          <w:p w14:paraId="63157326" w14:textId="77777777" w:rsidR="00121336" w:rsidRPr="001F2B7F" w:rsidRDefault="00121336">
            <w:pPr>
              <w:keepNext/>
              <w:keepLines/>
              <w:spacing w:before="40" w:after="20"/>
              <w:rPr>
                <w:rFonts w:eastAsia="Calibri"/>
                <w:szCs w:val="22"/>
              </w:rPr>
            </w:pPr>
            <w:r w:rsidRPr="001F2B7F">
              <w:rPr>
                <w:rFonts w:eastAsia="Calibri"/>
                <w:szCs w:val="22"/>
                <w:lang w:eastAsia="ja-JP"/>
              </w:rPr>
              <w:t>A</w:t>
            </w:r>
            <w:r w:rsidRPr="001F2B7F">
              <w:rPr>
                <w:rFonts w:eastAsia="Calibri"/>
                <w:szCs w:val="22"/>
                <w:lang w:eastAsia="ko-KR"/>
              </w:rPr>
              <w:t>ntenna pattern</w:t>
            </w:r>
            <w:r w:rsidRPr="001F2B7F">
              <w:rPr>
                <w:rFonts w:eastAsia="Calibri"/>
                <w:szCs w:val="22"/>
                <w:lang w:eastAsia="ja-JP"/>
              </w:rPr>
              <w:t xml:space="preserve"> </w:t>
            </w:r>
          </w:p>
        </w:tc>
        <w:tc>
          <w:tcPr>
            <w:tcW w:w="3306" w:type="pct"/>
            <w:tcBorders>
              <w:top w:val="single" w:sz="4" w:space="0" w:color="auto"/>
              <w:left w:val="single" w:sz="4" w:space="0" w:color="auto"/>
              <w:bottom w:val="single" w:sz="4" w:space="0" w:color="auto"/>
              <w:right w:val="single" w:sz="4" w:space="0" w:color="auto"/>
            </w:tcBorders>
            <w:hideMark/>
          </w:tcPr>
          <w:p w14:paraId="48EF5BEF" w14:textId="62D1F8A5" w:rsidR="00121336" w:rsidRPr="008615EC" w:rsidRDefault="00D14C0C">
            <w:pPr>
              <w:pStyle w:val="TAL"/>
              <w:rPr>
                <w:rFonts w:eastAsia="Malgun Gothic"/>
                <w:sz w:val="20"/>
                <w:lang w:eastAsia="ko-KR"/>
              </w:rPr>
            </w:pPr>
            <w:r w:rsidRPr="008615EC">
              <w:rPr>
                <w:rFonts w:eastAsia="Malgun Gothic"/>
                <w:sz w:val="20"/>
                <w:lang w:eastAsia="ko-KR"/>
              </w:rPr>
              <w:t>Refer to Recommendation ITU-R M.2101</w:t>
            </w:r>
          </w:p>
        </w:tc>
      </w:tr>
      <w:tr w:rsidR="00647772" w:rsidRPr="001F2B7F" w14:paraId="481E3D83" w14:textId="77777777" w:rsidTr="00647772">
        <w:trPr>
          <w:trHeight w:val="20"/>
          <w:jc w:val="center"/>
        </w:trPr>
        <w:tc>
          <w:tcPr>
            <w:tcW w:w="369" w:type="pct"/>
            <w:tcBorders>
              <w:top w:val="single" w:sz="4" w:space="0" w:color="auto"/>
              <w:left w:val="single" w:sz="4" w:space="0" w:color="auto"/>
              <w:bottom w:val="single" w:sz="4" w:space="0" w:color="auto"/>
              <w:right w:val="single" w:sz="4" w:space="0" w:color="auto"/>
            </w:tcBorders>
            <w:hideMark/>
          </w:tcPr>
          <w:p w14:paraId="15F68BDF" w14:textId="77777777" w:rsidR="00647772" w:rsidRPr="001F2B7F" w:rsidRDefault="00647772" w:rsidP="00647772">
            <w:pPr>
              <w:spacing w:before="40" w:after="20"/>
              <w:jc w:val="right"/>
              <w:rPr>
                <w:rFonts w:eastAsia="Calibri"/>
                <w:szCs w:val="22"/>
              </w:rPr>
            </w:pPr>
            <w:r w:rsidRPr="001F2B7F">
              <w:rPr>
                <w:rFonts w:eastAsia="Calibri"/>
                <w:szCs w:val="22"/>
              </w:rPr>
              <w:t>1.2</w:t>
            </w:r>
          </w:p>
        </w:tc>
        <w:tc>
          <w:tcPr>
            <w:tcW w:w="1325" w:type="pct"/>
            <w:tcBorders>
              <w:top w:val="single" w:sz="4" w:space="0" w:color="auto"/>
              <w:left w:val="single" w:sz="4" w:space="0" w:color="auto"/>
              <w:bottom w:val="single" w:sz="4" w:space="0" w:color="auto"/>
              <w:right w:val="single" w:sz="4" w:space="0" w:color="auto"/>
            </w:tcBorders>
            <w:hideMark/>
          </w:tcPr>
          <w:p w14:paraId="2E6099F8" w14:textId="77777777" w:rsidR="00647772" w:rsidRPr="001F2B7F" w:rsidRDefault="00647772" w:rsidP="00647772">
            <w:pPr>
              <w:spacing w:before="40" w:after="20"/>
              <w:rPr>
                <w:rFonts w:eastAsia="Calibri"/>
                <w:szCs w:val="22"/>
                <w:lang w:eastAsia="zh-CN"/>
              </w:rPr>
            </w:pPr>
            <w:r w:rsidRPr="001F2B7F">
              <w:rPr>
                <w:rFonts w:eastAsia="Calibri"/>
                <w:szCs w:val="22"/>
                <w:lang w:eastAsia="ja-JP"/>
              </w:rPr>
              <w:t xml:space="preserve">Element gain  </w:t>
            </w:r>
            <w:r w:rsidRPr="001F2B7F">
              <w:rPr>
                <w:rFonts w:eastAsia="Calibri"/>
                <w:szCs w:val="22"/>
                <w:lang w:eastAsia="zh-CN"/>
              </w:rPr>
              <w:t>(dBi)</w:t>
            </w:r>
          </w:p>
        </w:tc>
        <w:tc>
          <w:tcPr>
            <w:tcW w:w="3306" w:type="pct"/>
            <w:tcBorders>
              <w:top w:val="single" w:sz="4" w:space="0" w:color="auto"/>
              <w:left w:val="single" w:sz="4" w:space="0" w:color="auto"/>
              <w:bottom w:val="single" w:sz="4" w:space="0" w:color="auto"/>
              <w:right w:val="single" w:sz="4" w:space="0" w:color="auto"/>
            </w:tcBorders>
            <w:hideMark/>
          </w:tcPr>
          <w:p w14:paraId="464B0C28" w14:textId="4D7F987A" w:rsidR="00647772" w:rsidRPr="00647772" w:rsidRDefault="00647772" w:rsidP="00647772">
            <w:pPr>
              <w:pStyle w:val="TAL"/>
              <w:rPr>
                <w:sz w:val="20"/>
              </w:rPr>
            </w:pPr>
            <w:r w:rsidRPr="001F2B7F">
              <w:rPr>
                <w:sz w:val="20"/>
              </w:rPr>
              <w:t>5.8dB</w:t>
            </w:r>
          </w:p>
        </w:tc>
      </w:tr>
      <w:tr w:rsidR="00647772" w:rsidRPr="001F2B7F" w14:paraId="7415EC45" w14:textId="77777777" w:rsidTr="00647772">
        <w:trPr>
          <w:trHeight w:val="20"/>
          <w:jc w:val="center"/>
        </w:trPr>
        <w:tc>
          <w:tcPr>
            <w:tcW w:w="369" w:type="pct"/>
            <w:tcBorders>
              <w:top w:val="single" w:sz="4" w:space="0" w:color="auto"/>
              <w:left w:val="single" w:sz="4" w:space="0" w:color="auto"/>
              <w:bottom w:val="single" w:sz="4" w:space="0" w:color="auto"/>
              <w:right w:val="single" w:sz="4" w:space="0" w:color="auto"/>
            </w:tcBorders>
            <w:hideMark/>
          </w:tcPr>
          <w:p w14:paraId="4B2AA268" w14:textId="77777777" w:rsidR="00647772" w:rsidRPr="001F2B7F" w:rsidRDefault="00647772" w:rsidP="00647772">
            <w:pPr>
              <w:spacing w:before="40" w:after="20"/>
              <w:jc w:val="right"/>
              <w:rPr>
                <w:rFonts w:eastAsia="Calibri"/>
                <w:szCs w:val="22"/>
              </w:rPr>
            </w:pPr>
            <w:r w:rsidRPr="001F2B7F">
              <w:rPr>
                <w:rFonts w:eastAsia="Calibri"/>
                <w:szCs w:val="22"/>
              </w:rPr>
              <w:t>1.3</w:t>
            </w:r>
          </w:p>
        </w:tc>
        <w:tc>
          <w:tcPr>
            <w:tcW w:w="1325" w:type="pct"/>
            <w:tcBorders>
              <w:top w:val="single" w:sz="4" w:space="0" w:color="auto"/>
              <w:left w:val="single" w:sz="4" w:space="0" w:color="auto"/>
              <w:bottom w:val="single" w:sz="4" w:space="0" w:color="auto"/>
              <w:right w:val="single" w:sz="4" w:space="0" w:color="auto"/>
            </w:tcBorders>
            <w:hideMark/>
          </w:tcPr>
          <w:p w14:paraId="3DA54520" w14:textId="77777777" w:rsidR="00647772" w:rsidRPr="001F2B7F" w:rsidRDefault="00647772" w:rsidP="00647772">
            <w:pPr>
              <w:spacing w:before="40" w:after="20"/>
              <w:rPr>
                <w:rFonts w:eastAsia="Calibri"/>
                <w:szCs w:val="22"/>
                <w:lang w:eastAsia="ja-JP"/>
              </w:rPr>
            </w:pPr>
            <w:r w:rsidRPr="001F2B7F">
              <w:rPr>
                <w:rFonts w:eastAsia="Calibri"/>
                <w:szCs w:val="22"/>
                <w:lang w:eastAsia="ja-JP"/>
              </w:rPr>
              <w:t>Horizontal/vertical 3 dB beamwidth of single element (degree)</w:t>
            </w:r>
            <w:r w:rsidRPr="001F2B7F">
              <w:rPr>
                <w:rFonts w:eastAsia="Calibri"/>
                <w:szCs w:val="22"/>
                <w:lang w:eastAsia="ko-KR"/>
              </w:rPr>
              <w:t xml:space="preserve"> </w:t>
            </w:r>
          </w:p>
        </w:tc>
        <w:tc>
          <w:tcPr>
            <w:tcW w:w="3306" w:type="pct"/>
            <w:tcBorders>
              <w:top w:val="single" w:sz="4" w:space="0" w:color="auto"/>
              <w:left w:val="single" w:sz="4" w:space="0" w:color="auto"/>
              <w:bottom w:val="single" w:sz="4" w:space="0" w:color="auto"/>
              <w:right w:val="single" w:sz="4" w:space="0" w:color="auto"/>
            </w:tcBorders>
            <w:hideMark/>
          </w:tcPr>
          <w:p w14:paraId="0859B232" w14:textId="076D58BC" w:rsidR="00647772" w:rsidRPr="00647772" w:rsidRDefault="00647772" w:rsidP="00647772">
            <w:pPr>
              <w:pStyle w:val="TAL"/>
              <w:rPr>
                <w:sz w:val="20"/>
              </w:rPr>
            </w:pPr>
            <w:r w:rsidRPr="00647772">
              <w:rPr>
                <w:sz w:val="20"/>
              </w:rPr>
              <w:t>90º for H</w:t>
            </w:r>
            <w:r w:rsidRPr="00647772">
              <w:rPr>
                <w:sz w:val="20"/>
              </w:rPr>
              <w:br/>
              <w:t>65º for V</w:t>
            </w:r>
          </w:p>
        </w:tc>
      </w:tr>
      <w:tr w:rsidR="00121336" w:rsidRPr="001F2B7F" w14:paraId="17865F82" w14:textId="77777777" w:rsidTr="00647772">
        <w:trPr>
          <w:trHeight w:val="20"/>
          <w:jc w:val="center"/>
        </w:trPr>
        <w:tc>
          <w:tcPr>
            <w:tcW w:w="369" w:type="pct"/>
            <w:tcBorders>
              <w:top w:val="single" w:sz="4" w:space="0" w:color="auto"/>
              <w:left w:val="single" w:sz="4" w:space="0" w:color="auto"/>
              <w:bottom w:val="single" w:sz="4" w:space="0" w:color="auto"/>
              <w:right w:val="single" w:sz="4" w:space="0" w:color="auto"/>
            </w:tcBorders>
            <w:hideMark/>
          </w:tcPr>
          <w:p w14:paraId="0816178B" w14:textId="77777777" w:rsidR="00121336" w:rsidRPr="001F2B7F" w:rsidRDefault="00121336">
            <w:pPr>
              <w:spacing w:before="40" w:after="20"/>
              <w:jc w:val="right"/>
              <w:rPr>
                <w:rFonts w:eastAsia="Calibri"/>
                <w:szCs w:val="22"/>
              </w:rPr>
            </w:pPr>
            <w:r w:rsidRPr="001F2B7F">
              <w:rPr>
                <w:rFonts w:eastAsia="Calibri"/>
                <w:szCs w:val="22"/>
              </w:rPr>
              <w:t>1.4</w:t>
            </w:r>
          </w:p>
        </w:tc>
        <w:tc>
          <w:tcPr>
            <w:tcW w:w="1325" w:type="pct"/>
            <w:tcBorders>
              <w:top w:val="single" w:sz="4" w:space="0" w:color="auto"/>
              <w:left w:val="single" w:sz="4" w:space="0" w:color="auto"/>
              <w:bottom w:val="single" w:sz="4" w:space="0" w:color="auto"/>
              <w:right w:val="single" w:sz="4" w:space="0" w:color="auto"/>
            </w:tcBorders>
            <w:hideMark/>
          </w:tcPr>
          <w:p w14:paraId="5291E85E" w14:textId="77777777" w:rsidR="00121336" w:rsidRPr="001F2B7F" w:rsidRDefault="00121336">
            <w:pPr>
              <w:spacing w:before="40" w:after="20"/>
              <w:rPr>
                <w:rFonts w:eastAsia="Calibri"/>
                <w:szCs w:val="22"/>
                <w:lang w:eastAsia="zh-CN"/>
              </w:rPr>
            </w:pPr>
            <w:r w:rsidRPr="001F2B7F">
              <w:rPr>
                <w:rFonts w:eastAsia="Calibri"/>
                <w:szCs w:val="22"/>
                <w:lang w:eastAsia="zh-CN"/>
              </w:rPr>
              <w:t>Horizontal/vertical front</w:t>
            </w:r>
            <w:r w:rsidRPr="001F2B7F">
              <w:rPr>
                <w:rFonts w:eastAsia="Calibri"/>
                <w:szCs w:val="22"/>
                <w:lang w:eastAsia="zh-CN"/>
              </w:rPr>
              <w:noBreakHyphen/>
              <w:t>to</w:t>
            </w:r>
            <w:r w:rsidRPr="001F2B7F">
              <w:rPr>
                <w:rFonts w:eastAsia="Calibri"/>
                <w:szCs w:val="22"/>
                <w:lang w:eastAsia="zh-CN"/>
              </w:rPr>
              <w:noBreakHyphen/>
              <w:t>back ratio (dB)</w:t>
            </w:r>
          </w:p>
        </w:tc>
        <w:tc>
          <w:tcPr>
            <w:tcW w:w="3306" w:type="pct"/>
            <w:tcBorders>
              <w:top w:val="single" w:sz="4" w:space="0" w:color="auto"/>
              <w:left w:val="single" w:sz="4" w:space="0" w:color="auto"/>
              <w:bottom w:val="single" w:sz="4" w:space="0" w:color="auto"/>
              <w:right w:val="single" w:sz="4" w:space="0" w:color="auto"/>
            </w:tcBorders>
            <w:hideMark/>
          </w:tcPr>
          <w:p w14:paraId="428C32D1" w14:textId="6924073A" w:rsidR="00121336" w:rsidRPr="00647772" w:rsidRDefault="00121336">
            <w:pPr>
              <w:pStyle w:val="TAL"/>
              <w:rPr>
                <w:sz w:val="20"/>
              </w:rPr>
            </w:pPr>
            <w:r w:rsidRPr="00647772">
              <w:rPr>
                <w:sz w:val="20"/>
              </w:rPr>
              <w:t>30dB</w:t>
            </w:r>
          </w:p>
        </w:tc>
      </w:tr>
      <w:tr w:rsidR="00121336" w:rsidRPr="001F2B7F" w14:paraId="39AF8DAF" w14:textId="77777777" w:rsidTr="00647772">
        <w:trPr>
          <w:trHeight w:val="20"/>
          <w:jc w:val="center"/>
        </w:trPr>
        <w:tc>
          <w:tcPr>
            <w:tcW w:w="369" w:type="pct"/>
            <w:tcBorders>
              <w:top w:val="single" w:sz="4" w:space="0" w:color="auto"/>
              <w:left w:val="single" w:sz="4" w:space="0" w:color="auto"/>
              <w:bottom w:val="single" w:sz="4" w:space="0" w:color="auto"/>
              <w:right w:val="single" w:sz="4" w:space="0" w:color="auto"/>
            </w:tcBorders>
            <w:hideMark/>
          </w:tcPr>
          <w:p w14:paraId="190AC111" w14:textId="77777777" w:rsidR="00121336" w:rsidRPr="001F2B7F" w:rsidRDefault="00121336">
            <w:pPr>
              <w:spacing w:before="40" w:after="20"/>
              <w:jc w:val="right"/>
              <w:rPr>
                <w:rFonts w:eastAsia="Calibri"/>
                <w:szCs w:val="22"/>
              </w:rPr>
            </w:pPr>
            <w:r w:rsidRPr="001F2B7F">
              <w:rPr>
                <w:rFonts w:eastAsia="Calibri"/>
                <w:szCs w:val="22"/>
              </w:rPr>
              <w:t>1.5</w:t>
            </w:r>
          </w:p>
        </w:tc>
        <w:tc>
          <w:tcPr>
            <w:tcW w:w="1325" w:type="pct"/>
            <w:tcBorders>
              <w:top w:val="single" w:sz="4" w:space="0" w:color="auto"/>
              <w:left w:val="single" w:sz="4" w:space="0" w:color="auto"/>
              <w:bottom w:val="single" w:sz="4" w:space="0" w:color="auto"/>
              <w:right w:val="single" w:sz="4" w:space="0" w:color="auto"/>
            </w:tcBorders>
            <w:hideMark/>
          </w:tcPr>
          <w:p w14:paraId="4C9D5D8D" w14:textId="77777777" w:rsidR="00121336" w:rsidRPr="001F2B7F" w:rsidRDefault="00121336">
            <w:pPr>
              <w:spacing w:before="40" w:after="20"/>
              <w:rPr>
                <w:rFonts w:eastAsia="Calibri"/>
                <w:szCs w:val="22"/>
                <w:lang w:eastAsia="zh-CN"/>
              </w:rPr>
            </w:pPr>
            <w:r w:rsidRPr="001F2B7F">
              <w:rPr>
                <w:rFonts w:eastAsia="Calibri"/>
                <w:szCs w:val="22"/>
                <w:lang w:eastAsia="ja-JP"/>
              </w:rPr>
              <w:t xml:space="preserve">Antenna polarization </w:t>
            </w:r>
          </w:p>
        </w:tc>
        <w:tc>
          <w:tcPr>
            <w:tcW w:w="3306" w:type="pct"/>
            <w:tcBorders>
              <w:top w:val="single" w:sz="4" w:space="0" w:color="auto"/>
              <w:left w:val="single" w:sz="4" w:space="0" w:color="auto"/>
              <w:bottom w:val="single" w:sz="4" w:space="0" w:color="auto"/>
              <w:right w:val="single" w:sz="4" w:space="0" w:color="auto"/>
            </w:tcBorders>
            <w:hideMark/>
          </w:tcPr>
          <w:p w14:paraId="4C1AC2CA" w14:textId="14E52B9B" w:rsidR="00121336" w:rsidRPr="00647772" w:rsidRDefault="00D14C0C">
            <w:pPr>
              <w:pStyle w:val="TAL"/>
              <w:rPr>
                <w:sz w:val="20"/>
              </w:rPr>
            </w:pPr>
            <w:r w:rsidRPr="00647772">
              <w:rPr>
                <w:sz w:val="20"/>
              </w:rPr>
              <w:t>Dual polarized: Linear ±45º</w:t>
            </w:r>
          </w:p>
        </w:tc>
      </w:tr>
      <w:tr w:rsidR="00121336" w:rsidRPr="001F2B7F" w14:paraId="3AD5BC09" w14:textId="77777777" w:rsidTr="00647772">
        <w:trPr>
          <w:trHeight w:val="20"/>
          <w:jc w:val="center"/>
        </w:trPr>
        <w:tc>
          <w:tcPr>
            <w:tcW w:w="369" w:type="pct"/>
            <w:tcBorders>
              <w:top w:val="single" w:sz="4" w:space="0" w:color="auto"/>
              <w:left w:val="single" w:sz="4" w:space="0" w:color="auto"/>
              <w:bottom w:val="single" w:sz="4" w:space="0" w:color="auto"/>
              <w:right w:val="single" w:sz="4" w:space="0" w:color="auto"/>
            </w:tcBorders>
            <w:hideMark/>
          </w:tcPr>
          <w:p w14:paraId="1EDB454C" w14:textId="77777777" w:rsidR="00121336" w:rsidRPr="001F2B7F" w:rsidRDefault="00121336">
            <w:pPr>
              <w:spacing w:before="40" w:after="20"/>
              <w:jc w:val="right"/>
              <w:rPr>
                <w:rFonts w:eastAsia="Calibri"/>
                <w:szCs w:val="22"/>
              </w:rPr>
            </w:pPr>
            <w:r w:rsidRPr="001F2B7F">
              <w:rPr>
                <w:rFonts w:eastAsia="Calibri"/>
                <w:szCs w:val="22"/>
              </w:rPr>
              <w:t>1.6</w:t>
            </w:r>
          </w:p>
        </w:tc>
        <w:tc>
          <w:tcPr>
            <w:tcW w:w="1325" w:type="pct"/>
            <w:tcBorders>
              <w:top w:val="single" w:sz="4" w:space="0" w:color="auto"/>
              <w:left w:val="single" w:sz="4" w:space="0" w:color="auto"/>
              <w:bottom w:val="single" w:sz="4" w:space="0" w:color="auto"/>
              <w:right w:val="single" w:sz="4" w:space="0" w:color="auto"/>
            </w:tcBorders>
            <w:hideMark/>
          </w:tcPr>
          <w:p w14:paraId="5CFE3C77" w14:textId="77777777" w:rsidR="00121336" w:rsidRPr="001F2B7F" w:rsidRDefault="00121336">
            <w:pPr>
              <w:spacing w:before="40" w:after="20"/>
              <w:rPr>
                <w:rFonts w:eastAsia="Calibri"/>
                <w:szCs w:val="22"/>
              </w:rPr>
            </w:pPr>
            <w:r w:rsidRPr="001F2B7F">
              <w:rPr>
                <w:rFonts w:eastAsia="Calibri"/>
                <w:szCs w:val="22"/>
              </w:rPr>
              <w:t>Antenna array configuration (Row × Column)</w:t>
            </w:r>
          </w:p>
        </w:tc>
        <w:tc>
          <w:tcPr>
            <w:tcW w:w="3306" w:type="pct"/>
            <w:tcBorders>
              <w:top w:val="single" w:sz="4" w:space="0" w:color="auto"/>
              <w:left w:val="single" w:sz="4" w:space="0" w:color="auto"/>
              <w:bottom w:val="single" w:sz="4" w:space="0" w:color="auto"/>
              <w:right w:val="single" w:sz="4" w:space="0" w:color="auto"/>
            </w:tcBorders>
            <w:hideMark/>
          </w:tcPr>
          <w:p w14:paraId="62B0FC8E" w14:textId="2575941E" w:rsidR="00121336" w:rsidRPr="00647772" w:rsidRDefault="00647772">
            <w:pPr>
              <w:pStyle w:val="TAL"/>
              <w:rPr>
                <w:sz w:val="20"/>
              </w:rPr>
            </w:pPr>
            <w:r>
              <w:rPr>
                <w:sz w:val="20"/>
              </w:rPr>
              <w:t>8</w:t>
            </w:r>
            <w:r w:rsidR="00121336" w:rsidRPr="00647772">
              <w:rPr>
                <w:sz w:val="20"/>
              </w:rPr>
              <w:t>x8</w:t>
            </w:r>
          </w:p>
        </w:tc>
      </w:tr>
      <w:tr w:rsidR="00121336" w:rsidRPr="001F2B7F" w14:paraId="4A31CCA4" w14:textId="77777777" w:rsidTr="00647772">
        <w:trPr>
          <w:trHeight w:val="20"/>
          <w:jc w:val="center"/>
        </w:trPr>
        <w:tc>
          <w:tcPr>
            <w:tcW w:w="369" w:type="pct"/>
            <w:tcBorders>
              <w:top w:val="single" w:sz="4" w:space="0" w:color="auto"/>
              <w:left w:val="single" w:sz="4" w:space="0" w:color="auto"/>
              <w:bottom w:val="single" w:sz="4" w:space="0" w:color="auto"/>
              <w:right w:val="single" w:sz="4" w:space="0" w:color="auto"/>
            </w:tcBorders>
            <w:hideMark/>
          </w:tcPr>
          <w:p w14:paraId="349B870D" w14:textId="77777777" w:rsidR="00121336" w:rsidRPr="001F2B7F" w:rsidRDefault="00121336">
            <w:pPr>
              <w:spacing w:before="40" w:after="20"/>
              <w:jc w:val="right"/>
              <w:rPr>
                <w:rFonts w:eastAsia="Calibri"/>
                <w:szCs w:val="22"/>
              </w:rPr>
            </w:pPr>
            <w:r w:rsidRPr="001F2B7F">
              <w:rPr>
                <w:rFonts w:eastAsia="Calibri"/>
                <w:szCs w:val="22"/>
              </w:rPr>
              <w:t>1.7</w:t>
            </w:r>
          </w:p>
        </w:tc>
        <w:tc>
          <w:tcPr>
            <w:tcW w:w="1325" w:type="pct"/>
            <w:tcBorders>
              <w:top w:val="single" w:sz="4" w:space="0" w:color="auto"/>
              <w:left w:val="single" w:sz="4" w:space="0" w:color="auto"/>
              <w:bottom w:val="single" w:sz="4" w:space="0" w:color="auto"/>
              <w:right w:val="single" w:sz="4" w:space="0" w:color="auto"/>
            </w:tcBorders>
            <w:hideMark/>
          </w:tcPr>
          <w:p w14:paraId="4D98D922" w14:textId="77777777" w:rsidR="00121336" w:rsidRPr="001F2B7F" w:rsidRDefault="00121336">
            <w:pPr>
              <w:spacing w:before="40" w:after="20"/>
              <w:rPr>
                <w:rFonts w:eastAsia="Calibri"/>
                <w:szCs w:val="22"/>
              </w:rPr>
            </w:pPr>
            <w:r w:rsidRPr="001F2B7F">
              <w:rPr>
                <w:rFonts w:eastAsia="Calibri"/>
                <w:szCs w:val="22"/>
              </w:rPr>
              <w:t xml:space="preserve">Horizontal/Vertical radiating element spacing </w:t>
            </w:r>
          </w:p>
        </w:tc>
        <w:tc>
          <w:tcPr>
            <w:tcW w:w="3306" w:type="pct"/>
            <w:tcBorders>
              <w:top w:val="single" w:sz="4" w:space="0" w:color="auto"/>
              <w:left w:val="single" w:sz="4" w:space="0" w:color="auto"/>
              <w:bottom w:val="single" w:sz="4" w:space="0" w:color="auto"/>
              <w:right w:val="single" w:sz="4" w:space="0" w:color="auto"/>
            </w:tcBorders>
            <w:hideMark/>
          </w:tcPr>
          <w:p w14:paraId="7BCEDE44" w14:textId="0B07EEEE" w:rsidR="00121336" w:rsidRPr="00647772" w:rsidRDefault="00647772" w:rsidP="008615EC">
            <w:pPr>
              <w:pStyle w:val="TAL"/>
              <w:rPr>
                <w:sz w:val="20"/>
              </w:rPr>
            </w:pPr>
            <w:r w:rsidRPr="001F2B7F">
              <w:rPr>
                <w:sz w:val="20"/>
              </w:rPr>
              <w:t>0.5</w:t>
            </w:r>
            <w:r w:rsidRPr="00647772">
              <w:rPr>
                <w:sz w:val="20"/>
              </w:rPr>
              <w:t>λ for H</w:t>
            </w:r>
            <w:r w:rsidRPr="00647772">
              <w:rPr>
                <w:sz w:val="20"/>
              </w:rPr>
              <w:br/>
            </w:r>
            <w:r w:rsidRPr="001F2B7F">
              <w:rPr>
                <w:sz w:val="20"/>
              </w:rPr>
              <w:t>0.9</w:t>
            </w:r>
            <w:r w:rsidRPr="00647772">
              <w:rPr>
                <w:sz w:val="20"/>
              </w:rPr>
              <w:t>λ for V</w:t>
            </w:r>
          </w:p>
        </w:tc>
      </w:tr>
      <w:tr w:rsidR="00121336" w:rsidRPr="001F2B7F" w14:paraId="4C0738B3" w14:textId="77777777" w:rsidTr="00647772">
        <w:trPr>
          <w:trHeight w:val="20"/>
          <w:jc w:val="center"/>
        </w:trPr>
        <w:tc>
          <w:tcPr>
            <w:tcW w:w="369" w:type="pct"/>
            <w:tcBorders>
              <w:top w:val="single" w:sz="4" w:space="0" w:color="auto"/>
              <w:left w:val="single" w:sz="4" w:space="0" w:color="auto"/>
              <w:bottom w:val="single" w:sz="4" w:space="0" w:color="auto"/>
              <w:right w:val="single" w:sz="4" w:space="0" w:color="auto"/>
            </w:tcBorders>
            <w:hideMark/>
          </w:tcPr>
          <w:p w14:paraId="738485D1" w14:textId="77777777" w:rsidR="00121336" w:rsidRPr="001F2B7F" w:rsidRDefault="00121336">
            <w:pPr>
              <w:spacing w:before="40" w:after="20"/>
              <w:jc w:val="right"/>
              <w:rPr>
                <w:rFonts w:eastAsia="Calibri"/>
                <w:szCs w:val="22"/>
              </w:rPr>
            </w:pPr>
            <w:r w:rsidRPr="001F2B7F">
              <w:rPr>
                <w:rFonts w:eastAsia="Calibri"/>
                <w:szCs w:val="22"/>
              </w:rPr>
              <w:t>1.8</w:t>
            </w:r>
          </w:p>
        </w:tc>
        <w:tc>
          <w:tcPr>
            <w:tcW w:w="1325" w:type="pct"/>
            <w:tcBorders>
              <w:top w:val="single" w:sz="4" w:space="0" w:color="auto"/>
              <w:left w:val="single" w:sz="4" w:space="0" w:color="auto"/>
              <w:bottom w:val="single" w:sz="4" w:space="0" w:color="auto"/>
              <w:right w:val="single" w:sz="4" w:space="0" w:color="auto"/>
            </w:tcBorders>
            <w:hideMark/>
          </w:tcPr>
          <w:p w14:paraId="3E0EA5C0" w14:textId="77777777" w:rsidR="00121336" w:rsidRPr="001F2B7F" w:rsidRDefault="00121336">
            <w:pPr>
              <w:spacing w:before="40" w:after="20"/>
              <w:rPr>
                <w:rFonts w:eastAsia="Calibri"/>
                <w:szCs w:val="22"/>
              </w:rPr>
            </w:pPr>
            <w:r w:rsidRPr="001F2B7F">
              <w:rPr>
                <w:rFonts w:eastAsia="Calibri"/>
                <w:szCs w:val="22"/>
                <w:lang w:eastAsia="ko-KR"/>
              </w:rPr>
              <w:t>Array Ohmic loss (dB)</w:t>
            </w:r>
          </w:p>
        </w:tc>
        <w:tc>
          <w:tcPr>
            <w:tcW w:w="3306" w:type="pct"/>
            <w:tcBorders>
              <w:top w:val="single" w:sz="4" w:space="0" w:color="auto"/>
              <w:left w:val="single" w:sz="4" w:space="0" w:color="auto"/>
              <w:bottom w:val="single" w:sz="4" w:space="0" w:color="auto"/>
              <w:right w:val="single" w:sz="4" w:space="0" w:color="auto"/>
            </w:tcBorders>
            <w:hideMark/>
          </w:tcPr>
          <w:p w14:paraId="52F99648" w14:textId="1B01995D" w:rsidR="00121336" w:rsidRPr="00647772" w:rsidRDefault="00121336" w:rsidP="008615EC">
            <w:pPr>
              <w:pStyle w:val="TAL"/>
              <w:rPr>
                <w:sz w:val="20"/>
              </w:rPr>
            </w:pPr>
            <w:r w:rsidRPr="00647772">
              <w:rPr>
                <w:sz w:val="20"/>
              </w:rPr>
              <w:t>2dB</w:t>
            </w:r>
          </w:p>
        </w:tc>
      </w:tr>
      <w:tr w:rsidR="00121336" w:rsidRPr="001F2B7F" w14:paraId="109391B1" w14:textId="77777777" w:rsidTr="00647772">
        <w:trPr>
          <w:trHeight w:val="20"/>
          <w:jc w:val="center"/>
        </w:trPr>
        <w:tc>
          <w:tcPr>
            <w:tcW w:w="369" w:type="pct"/>
            <w:tcBorders>
              <w:top w:val="single" w:sz="4" w:space="0" w:color="auto"/>
              <w:left w:val="single" w:sz="4" w:space="0" w:color="auto"/>
              <w:bottom w:val="single" w:sz="4" w:space="0" w:color="auto"/>
              <w:right w:val="single" w:sz="4" w:space="0" w:color="auto"/>
            </w:tcBorders>
            <w:hideMark/>
          </w:tcPr>
          <w:p w14:paraId="4C16FE1F" w14:textId="77777777" w:rsidR="00121336" w:rsidRPr="001F2B7F" w:rsidRDefault="00121336">
            <w:pPr>
              <w:spacing w:before="40" w:after="20"/>
              <w:jc w:val="right"/>
              <w:rPr>
                <w:rFonts w:eastAsia="Calibri"/>
                <w:szCs w:val="22"/>
              </w:rPr>
            </w:pPr>
            <w:r w:rsidRPr="001F2B7F">
              <w:rPr>
                <w:rFonts w:eastAsia="Calibri"/>
                <w:szCs w:val="22"/>
              </w:rPr>
              <w:t>1.9</w:t>
            </w:r>
          </w:p>
        </w:tc>
        <w:tc>
          <w:tcPr>
            <w:tcW w:w="1325" w:type="pct"/>
            <w:tcBorders>
              <w:top w:val="single" w:sz="4" w:space="0" w:color="auto"/>
              <w:left w:val="single" w:sz="4" w:space="0" w:color="auto"/>
              <w:bottom w:val="single" w:sz="4" w:space="0" w:color="auto"/>
              <w:right w:val="single" w:sz="4" w:space="0" w:color="auto"/>
            </w:tcBorders>
            <w:hideMark/>
          </w:tcPr>
          <w:p w14:paraId="291FD5F6" w14:textId="77777777" w:rsidR="00121336" w:rsidRPr="001F2B7F" w:rsidRDefault="00121336">
            <w:pPr>
              <w:spacing w:before="40" w:after="20"/>
              <w:rPr>
                <w:rFonts w:eastAsia="Calibri"/>
                <w:szCs w:val="22"/>
                <w:lang w:eastAsia="ko-KR"/>
              </w:rPr>
            </w:pPr>
            <w:r w:rsidRPr="001F2B7F">
              <w:rPr>
                <w:rFonts w:eastAsia="Calibri"/>
                <w:szCs w:val="22"/>
                <w:lang w:eastAsia="ko-KR"/>
              </w:rPr>
              <w:t xml:space="preserve">Conducted power (before Ohmic loss) per antenna element </w:t>
            </w:r>
          </w:p>
        </w:tc>
        <w:tc>
          <w:tcPr>
            <w:tcW w:w="3306" w:type="pct"/>
            <w:tcBorders>
              <w:top w:val="single" w:sz="4" w:space="0" w:color="auto"/>
              <w:left w:val="single" w:sz="4" w:space="0" w:color="auto"/>
              <w:bottom w:val="single" w:sz="4" w:space="0" w:color="auto"/>
              <w:right w:val="single" w:sz="4" w:space="0" w:color="auto"/>
            </w:tcBorders>
            <w:hideMark/>
          </w:tcPr>
          <w:p w14:paraId="45600B05" w14:textId="61C8814C" w:rsidR="00121336" w:rsidRPr="00647772" w:rsidRDefault="00121336">
            <w:pPr>
              <w:pStyle w:val="TAL"/>
              <w:rPr>
                <w:sz w:val="20"/>
              </w:rPr>
            </w:pPr>
            <w:r w:rsidRPr="00647772">
              <w:rPr>
                <w:sz w:val="20"/>
              </w:rPr>
              <w:t>43 to 46 dBm</w:t>
            </w:r>
            <w:r w:rsidR="00D14C0C" w:rsidRPr="00647772">
              <w:rPr>
                <w:sz w:val="20"/>
              </w:rPr>
              <w:t xml:space="preserve"> TRP</w:t>
            </w:r>
          </w:p>
        </w:tc>
      </w:tr>
      <w:tr w:rsidR="00121336" w14:paraId="4BD14A9D" w14:textId="77777777" w:rsidTr="00647772">
        <w:trPr>
          <w:trHeight w:val="20"/>
          <w:jc w:val="center"/>
        </w:trPr>
        <w:tc>
          <w:tcPr>
            <w:tcW w:w="369" w:type="pct"/>
            <w:tcBorders>
              <w:top w:val="single" w:sz="4" w:space="0" w:color="auto"/>
              <w:left w:val="single" w:sz="4" w:space="0" w:color="auto"/>
              <w:bottom w:val="single" w:sz="4" w:space="0" w:color="auto"/>
              <w:right w:val="single" w:sz="4" w:space="0" w:color="auto"/>
            </w:tcBorders>
            <w:hideMark/>
          </w:tcPr>
          <w:p w14:paraId="0848E2BC" w14:textId="77777777" w:rsidR="00121336" w:rsidRPr="001F2B7F" w:rsidRDefault="00121336">
            <w:pPr>
              <w:spacing w:before="40" w:after="20"/>
              <w:jc w:val="right"/>
              <w:rPr>
                <w:rFonts w:eastAsia="Calibri"/>
                <w:szCs w:val="22"/>
                <w:lang w:eastAsia="ko-KR"/>
              </w:rPr>
            </w:pPr>
            <w:r w:rsidRPr="001F2B7F">
              <w:rPr>
                <w:rFonts w:eastAsia="Calibri"/>
                <w:szCs w:val="22"/>
                <w:lang w:eastAsia="ko-KR"/>
              </w:rPr>
              <w:t>1.10</w:t>
            </w:r>
          </w:p>
        </w:tc>
        <w:tc>
          <w:tcPr>
            <w:tcW w:w="1325" w:type="pct"/>
            <w:tcBorders>
              <w:top w:val="single" w:sz="4" w:space="0" w:color="auto"/>
              <w:left w:val="single" w:sz="4" w:space="0" w:color="auto"/>
              <w:bottom w:val="single" w:sz="4" w:space="0" w:color="auto"/>
              <w:right w:val="single" w:sz="4" w:space="0" w:color="auto"/>
            </w:tcBorders>
            <w:hideMark/>
          </w:tcPr>
          <w:p w14:paraId="6F2EF8F2" w14:textId="77777777" w:rsidR="00121336" w:rsidRPr="001F2B7F" w:rsidRDefault="00121336">
            <w:pPr>
              <w:spacing w:before="40" w:after="20"/>
              <w:rPr>
                <w:rFonts w:eastAsia="Calibri"/>
                <w:szCs w:val="22"/>
                <w:lang w:eastAsia="ko-KR"/>
              </w:rPr>
            </w:pPr>
            <w:r w:rsidRPr="001F2B7F">
              <w:rPr>
                <w:rFonts w:eastAsia="Calibri"/>
                <w:szCs w:val="22"/>
                <w:lang w:eastAsia="ko-KR"/>
              </w:rPr>
              <w:t>Base station maximum coverage angle in the horizontal plane (degrees)</w:t>
            </w:r>
          </w:p>
        </w:tc>
        <w:tc>
          <w:tcPr>
            <w:tcW w:w="3306" w:type="pct"/>
            <w:tcBorders>
              <w:top w:val="single" w:sz="4" w:space="0" w:color="auto"/>
              <w:left w:val="single" w:sz="4" w:space="0" w:color="auto"/>
              <w:bottom w:val="single" w:sz="4" w:space="0" w:color="auto"/>
              <w:right w:val="single" w:sz="4" w:space="0" w:color="auto"/>
            </w:tcBorders>
            <w:hideMark/>
          </w:tcPr>
          <w:p w14:paraId="78115405" w14:textId="77777777" w:rsidR="00121336" w:rsidRPr="00647772" w:rsidRDefault="00121336">
            <w:pPr>
              <w:pStyle w:val="TAL"/>
              <w:rPr>
                <w:sz w:val="20"/>
              </w:rPr>
            </w:pPr>
            <w:r w:rsidRPr="00647772">
              <w:rPr>
                <w:sz w:val="20"/>
              </w:rPr>
              <w:t>3 sector</w:t>
            </w:r>
          </w:p>
        </w:tc>
      </w:tr>
    </w:tbl>
    <w:p w14:paraId="3E4AEAB6" w14:textId="77777777" w:rsidR="00121336" w:rsidRDefault="00121336" w:rsidP="00E3658C">
      <w:pPr>
        <w:rPr>
          <w:lang w:eastAsia="zh-CN"/>
        </w:rPr>
      </w:pPr>
    </w:p>
    <w:p w14:paraId="1B94CBBE" w14:textId="5133A25B" w:rsidR="008615EC" w:rsidRDefault="00B35C47" w:rsidP="008615EC">
      <w:pPr>
        <w:keepNext/>
        <w:keepLines/>
        <w:spacing w:after="120"/>
        <w:jc w:val="center"/>
        <w:rPr>
          <w:rFonts w:ascii="Times New Roman Bold" w:hAnsi="Times New Roman Bold"/>
          <w:b/>
          <w:lang w:val="en-US"/>
        </w:rPr>
      </w:pPr>
      <w:r>
        <w:rPr>
          <w:rFonts w:ascii="Times New Roman Bold" w:hAnsi="Times New Roman Bold"/>
          <w:b/>
          <w:lang w:val="en-US"/>
        </w:rPr>
        <w:lastRenderedPageBreak/>
        <w:t>Table 2-3</w:t>
      </w:r>
      <w:r w:rsidRPr="00B35C47">
        <w:rPr>
          <w:rFonts w:ascii="Times New Roman Bold" w:hAnsi="Times New Roman Bold"/>
          <w:b/>
          <w:lang w:val="en-US"/>
        </w:rPr>
        <w:t xml:space="preserve"> </w:t>
      </w:r>
      <w:r>
        <w:rPr>
          <w:rFonts w:ascii="Times New Roman Bold" w:hAnsi="Times New Roman Bold"/>
          <w:b/>
          <w:lang w:val="en-US"/>
        </w:rPr>
        <w:t>(</w:t>
      </w:r>
      <w:r>
        <w:rPr>
          <w:rFonts w:ascii="Times New Roman Bold" w:hAnsi="Times New Roman Bold"/>
          <w:b/>
          <w:lang w:val="en-US"/>
        </w:rPr>
        <w:t>Option 2</w:t>
      </w:r>
      <w:r>
        <w:rPr>
          <w:rFonts w:ascii="Times New Roman Bold" w:hAnsi="Times New Roman Bold"/>
          <w:b/>
          <w:lang w:val="en-US"/>
        </w:rPr>
        <w:t>)</w:t>
      </w:r>
      <w:r w:rsidR="008615EC">
        <w:rPr>
          <w:rFonts w:ascii="Times New Roman Bold" w:hAnsi="Times New Roman Bold"/>
          <w:b/>
          <w:lang w:val="en-US"/>
        </w:rPr>
        <w:t>: Beamforming antenna characteristics for above 2.5 GHz</w:t>
      </w:r>
      <w:r>
        <w:rPr>
          <w:rFonts w:ascii="Times New Roman Bold" w:hAnsi="Times New Roman Bold"/>
          <w:b/>
          <w:lang w:val="en-US"/>
        </w:rPr>
        <w:t xml:space="preserve"> below 5 GHz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2552"/>
        <w:gridCol w:w="6368"/>
      </w:tblGrid>
      <w:tr w:rsidR="008615EC" w:rsidRPr="001F2B7F" w14:paraId="4736E8A4" w14:textId="77777777" w:rsidTr="009B28A6">
        <w:trPr>
          <w:trHeight w:val="440"/>
          <w:jc w:val="center"/>
        </w:trPr>
        <w:tc>
          <w:tcPr>
            <w:tcW w:w="369" w:type="pct"/>
            <w:tcBorders>
              <w:top w:val="single" w:sz="4" w:space="0" w:color="auto"/>
              <w:left w:val="single" w:sz="4" w:space="0" w:color="auto"/>
              <w:bottom w:val="single" w:sz="4" w:space="0" w:color="auto"/>
              <w:right w:val="single" w:sz="4" w:space="0" w:color="auto"/>
            </w:tcBorders>
            <w:vAlign w:val="center"/>
          </w:tcPr>
          <w:p w14:paraId="36590A5F" w14:textId="77777777" w:rsidR="008615EC" w:rsidRDefault="008615EC" w:rsidP="009B28A6">
            <w:pPr>
              <w:pStyle w:val="Tablehead"/>
              <w:rPr>
                <w:rFonts w:eastAsia="Calibri"/>
              </w:rPr>
            </w:pPr>
          </w:p>
        </w:tc>
        <w:tc>
          <w:tcPr>
            <w:tcW w:w="1325" w:type="pct"/>
            <w:tcBorders>
              <w:top w:val="single" w:sz="4" w:space="0" w:color="auto"/>
              <w:left w:val="single" w:sz="4" w:space="0" w:color="auto"/>
              <w:bottom w:val="single" w:sz="4" w:space="0" w:color="auto"/>
              <w:right w:val="single" w:sz="4" w:space="0" w:color="auto"/>
            </w:tcBorders>
            <w:vAlign w:val="center"/>
          </w:tcPr>
          <w:p w14:paraId="10EFA9E5" w14:textId="77777777" w:rsidR="008615EC" w:rsidRDefault="008615EC" w:rsidP="009B28A6">
            <w:pPr>
              <w:pStyle w:val="Tablehead"/>
              <w:rPr>
                <w:rFonts w:eastAsia="Calibri"/>
              </w:rPr>
            </w:pPr>
          </w:p>
        </w:tc>
        <w:tc>
          <w:tcPr>
            <w:tcW w:w="3307" w:type="pct"/>
            <w:tcBorders>
              <w:top w:val="single" w:sz="4" w:space="0" w:color="auto"/>
              <w:left w:val="single" w:sz="4" w:space="0" w:color="auto"/>
              <w:bottom w:val="single" w:sz="4" w:space="0" w:color="auto"/>
              <w:right w:val="single" w:sz="4" w:space="0" w:color="auto"/>
            </w:tcBorders>
            <w:vAlign w:val="center"/>
            <w:hideMark/>
          </w:tcPr>
          <w:p w14:paraId="55555F53" w14:textId="77777777" w:rsidR="008615EC" w:rsidRPr="001F2B7F" w:rsidRDefault="008615EC" w:rsidP="009B28A6">
            <w:pPr>
              <w:pStyle w:val="Tablehead"/>
              <w:rPr>
                <w:rFonts w:eastAsia="Calibri"/>
              </w:rPr>
            </w:pPr>
            <w:r w:rsidRPr="001F2B7F">
              <w:rPr>
                <w:rFonts w:eastAsia="Calibri"/>
              </w:rPr>
              <w:t>Comments</w:t>
            </w:r>
          </w:p>
        </w:tc>
      </w:tr>
      <w:tr w:rsidR="008615EC" w:rsidRPr="001F2B7F" w14:paraId="28BF4762" w14:textId="77777777" w:rsidTr="009B28A6">
        <w:trPr>
          <w:trHeight w:val="314"/>
          <w:jc w:val="center"/>
        </w:trPr>
        <w:tc>
          <w:tcPr>
            <w:tcW w:w="369" w:type="pct"/>
            <w:tcBorders>
              <w:top w:val="single" w:sz="4" w:space="0" w:color="auto"/>
              <w:left w:val="single" w:sz="4" w:space="0" w:color="auto"/>
              <w:bottom w:val="single" w:sz="4" w:space="0" w:color="auto"/>
              <w:right w:val="single" w:sz="4" w:space="0" w:color="auto"/>
            </w:tcBorders>
            <w:hideMark/>
          </w:tcPr>
          <w:p w14:paraId="2087AE3A" w14:textId="77777777" w:rsidR="008615EC" w:rsidRPr="001F2B7F" w:rsidRDefault="008615EC" w:rsidP="009B28A6">
            <w:pPr>
              <w:keepNext/>
              <w:keepLines/>
              <w:spacing w:before="40" w:after="20"/>
              <w:rPr>
                <w:rFonts w:eastAsia="Calibri"/>
                <w:b/>
                <w:bCs/>
                <w:szCs w:val="22"/>
              </w:rPr>
            </w:pPr>
            <w:r w:rsidRPr="001F2B7F">
              <w:rPr>
                <w:rFonts w:eastAsia="Calibri"/>
                <w:b/>
                <w:bCs/>
                <w:szCs w:val="22"/>
              </w:rPr>
              <w:t>1</w:t>
            </w:r>
          </w:p>
        </w:tc>
        <w:tc>
          <w:tcPr>
            <w:tcW w:w="4631" w:type="pct"/>
            <w:gridSpan w:val="2"/>
            <w:tcBorders>
              <w:top w:val="single" w:sz="4" w:space="0" w:color="auto"/>
              <w:left w:val="single" w:sz="4" w:space="0" w:color="auto"/>
              <w:bottom w:val="single" w:sz="4" w:space="0" w:color="auto"/>
              <w:right w:val="single" w:sz="4" w:space="0" w:color="auto"/>
            </w:tcBorders>
            <w:hideMark/>
          </w:tcPr>
          <w:p w14:paraId="1033A7F6" w14:textId="77777777" w:rsidR="008615EC" w:rsidRPr="001F2B7F" w:rsidRDefault="008615EC" w:rsidP="009B28A6">
            <w:pPr>
              <w:keepNext/>
              <w:keepLines/>
              <w:spacing w:before="40" w:after="20"/>
              <w:jc w:val="center"/>
              <w:rPr>
                <w:rFonts w:eastAsia="Calibri"/>
                <w:b/>
                <w:bCs/>
                <w:szCs w:val="22"/>
              </w:rPr>
            </w:pPr>
            <w:r w:rsidRPr="001F2B7F">
              <w:rPr>
                <w:rFonts w:eastAsia="Calibri"/>
                <w:b/>
                <w:bCs/>
                <w:szCs w:val="22"/>
              </w:rPr>
              <w:t>Base station Antenna Characteristics</w:t>
            </w:r>
          </w:p>
        </w:tc>
      </w:tr>
      <w:tr w:rsidR="008615EC" w:rsidRPr="001F2B7F" w14:paraId="7949A0DD" w14:textId="77777777" w:rsidTr="009B28A6">
        <w:trPr>
          <w:trHeight w:val="20"/>
          <w:jc w:val="center"/>
        </w:trPr>
        <w:tc>
          <w:tcPr>
            <w:tcW w:w="369" w:type="pct"/>
            <w:tcBorders>
              <w:top w:val="single" w:sz="4" w:space="0" w:color="auto"/>
              <w:left w:val="single" w:sz="4" w:space="0" w:color="auto"/>
              <w:bottom w:val="single" w:sz="4" w:space="0" w:color="auto"/>
              <w:right w:val="single" w:sz="4" w:space="0" w:color="auto"/>
            </w:tcBorders>
            <w:hideMark/>
          </w:tcPr>
          <w:p w14:paraId="4D224B39" w14:textId="77777777" w:rsidR="008615EC" w:rsidRPr="001F2B7F" w:rsidRDefault="008615EC" w:rsidP="009B28A6">
            <w:pPr>
              <w:keepNext/>
              <w:keepLines/>
              <w:spacing w:before="40" w:after="20"/>
              <w:jc w:val="right"/>
              <w:rPr>
                <w:rFonts w:eastAsia="Calibri"/>
                <w:szCs w:val="22"/>
              </w:rPr>
            </w:pPr>
            <w:r w:rsidRPr="001F2B7F">
              <w:rPr>
                <w:rFonts w:eastAsia="Calibri"/>
                <w:szCs w:val="22"/>
              </w:rPr>
              <w:t>1.1</w:t>
            </w:r>
          </w:p>
        </w:tc>
        <w:tc>
          <w:tcPr>
            <w:tcW w:w="1325" w:type="pct"/>
            <w:tcBorders>
              <w:top w:val="single" w:sz="4" w:space="0" w:color="auto"/>
              <w:left w:val="single" w:sz="4" w:space="0" w:color="auto"/>
              <w:bottom w:val="single" w:sz="4" w:space="0" w:color="auto"/>
              <w:right w:val="single" w:sz="4" w:space="0" w:color="auto"/>
            </w:tcBorders>
            <w:hideMark/>
          </w:tcPr>
          <w:p w14:paraId="37ACB4A1" w14:textId="77777777" w:rsidR="008615EC" w:rsidRPr="001F2B7F" w:rsidRDefault="008615EC" w:rsidP="009B28A6">
            <w:pPr>
              <w:keepNext/>
              <w:keepLines/>
              <w:spacing w:before="40" w:after="20"/>
              <w:rPr>
                <w:rFonts w:eastAsia="Calibri"/>
                <w:szCs w:val="22"/>
              </w:rPr>
            </w:pPr>
            <w:r w:rsidRPr="001F2B7F">
              <w:rPr>
                <w:rFonts w:eastAsia="Calibri"/>
                <w:szCs w:val="22"/>
                <w:lang w:eastAsia="ja-JP"/>
              </w:rPr>
              <w:t>A</w:t>
            </w:r>
            <w:r w:rsidRPr="001F2B7F">
              <w:rPr>
                <w:rFonts w:eastAsia="Calibri"/>
                <w:szCs w:val="22"/>
                <w:lang w:eastAsia="ko-KR"/>
              </w:rPr>
              <w:t>ntenna pattern</w:t>
            </w:r>
            <w:r w:rsidRPr="001F2B7F">
              <w:rPr>
                <w:rFonts w:eastAsia="Calibri"/>
                <w:szCs w:val="22"/>
                <w:lang w:eastAsia="ja-JP"/>
              </w:rPr>
              <w:t xml:space="preserve"> </w:t>
            </w:r>
          </w:p>
        </w:tc>
        <w:tc>
          <w:tcPr>
            <w:tcW w:w="3307" w:type="pct"/>
            <w:tcBorders>
              <w:top w:val="single" w:sz="4" w:space="0" w:color="auto"/>
              <w:left w:val="single" w:sz="4" w:space="0" w:color="auto"/>
              <w:bottom w:val="single" w:sz="4" w:space="0" w:color="auto"/>
              <w:right w:val="single" w:sz="4" w:space="0" w:color="auto"/>
            </w:tcBorders>
            <w:hideMark/>
          </w:tcPr>
          <w:p w14:paraId="779A660B" w14:textId="77777777" w:rsidR="008615EC" w:rsidRPr="008615EC" w:rsidRDefault="008615EC" w:rsidP="009B28A6">
            <w:pPr>
              <w:pStyle w:val="TAL"/>
              <w:rPr>
                <w:rFonts w:eastAsia="Malgun Gothic"/>
                <w:sz w:val="20"/>
                <w:lang w:eastAsia="ko-KR"/>
              </w:rPr>
            </w:pPr>
            <w:r w:rsidRPr="008615EC">
              <w:rPr>
                <w:rFonts w:eastAsia="Malgun Gothic"/>
                <w:sz w:val="20"/>
                <w:lang w:eastAsia="ko-KR"/>
              </w:rPr>
              <w:t>Refer to Recommendation ITU-R M.2101</w:t>
            </w:r>
          </w:p>
        </w:tc>
      </w:tr>
      <w:tr w:rsidR="008615EC" w:rsidRPr="001F2B7F" w14:paraId="785A9E39" w14:textId="77777777" w:rsidTr="009B28A6">
        <w:trPr>
          <w:trHeight w:val="20"/>
          <w:jc w:val="center"/>
        </w:trPr>
        <w:tc>
          <w:tcPr>
            <w:tcW w:w="369" w:type="pct"/>
            <w:tcBorders>
              <w:top w:val="single" w:sz="4" w:space="0" w:color="auto"/>
              <w:left w:val="single" w:sz="4" w:space="0" w:color="auto"/>
              <w:bottom w:val="single" w:sz="4" w:space="0" w:color="auto"/>
              <w:right w:val="single" w:sz="4" w:space="0" w:color="auto"/>
            </w:tcBorders>
            <w:hideMark/>
          </w:tcPr>
          <w:p w14:paraId="18AD3BA5" w14:textId="77777777" w:rsidR="008615EC" w:rsidRPr="001F2B7F" w:rsidRDefault="008615EC" w:rsidP="009B28A6">
            <w:pPr>
              <w:spacing w:before="40" w:after="20"/>
              <w:jc w:val="right"/>
              <w:rPr>
                <w:rFonts w:eastAsia="Calibri"/>
                <w:szCs w:val="22"/>
              </w:rPr>
            </w:pPr>
            <w:r w:rsidRPr="001F2B7F">
              <w:rPr>
                <w:rFonts w:eastAsia="Calibri"/>
                <w:szCs w:val="22"/>
              </w:rPr>
              <w:t>1.2</w:t>
            </w:r>
          </w:p>
        </w:tc>
        <w:tc>
          <w:tcPr>
            <w:tcW w:w="1325" w:type="pct"/>
            <w:tcBorders>
              <w:top w:val="single" w:sz="4" w:space="0" w:color="auto"/>
              <w:left w:val="single" w:sz="4" w:space="0" w:color="auto"/>
              <w:bottom w:val="single" w:sz="4" w:space="0" w:color="auto"/>
              <w:right w:val="single" w:sz="4" w:space="0" w:color="auto"/>
            </w:tcBorders>
            <w:hideMark/>
          </w:tcPr>
          <w:p w14:paraId="48D5D812" w14:textId="77777777" w:rsidR="008615EC" w:rsidRPr="001F2B7F" w:rsidRDefault="008615EC" w:rsidP="009B28A6">
            <w:pPr>
              <w:spacing w:before="40" w:after="20"/>
              <w:rPr>
                <w:rFonts w:eastAsia="Calibri"/>
                <w:szCs w:val="22"/>
                <w:lang w:eastAsia="zh-CN"/>
              </w:rPr>
            </w:pPr>
            <w:r w:rsidRPr="001F2B7F">
              <w:rPr>
                <w:rFonts w:eastAsia="Calibri"/>
                <w:szCs w:val="22"/>
                <w:lang w:eastAsia="ja-JP"/>
              </w:rPr>
              <w:t xml:space="preserve">Element gain  </w:t>
            </w:r>
            <w:r w:rsidRPr="001F2B7F">
              <w:rPr>
                <w:rFonts w:eastAsia="Calibri"/>
                <w:szCs w:val="22"/>
                <w:lang w:eastAsia="zh-CN"/>
              </w:rPr>
              <w:t>(dBi)</w:t>
            </w:r>
          </w:p>
        </w:tc>
        <w:tc>
          <w:tcPr>
            <w:tcW w:w="3307" w:type="pct"/>
            <w:tcBorders>
              <w:top w:val="single" w:sz="4" w:space="0" w:color="auto"/>
              <w:left w:val="single" w:sz="4" w:space="0" w:color="auto"/>
              <w:bottom w:val="single" w:sz="4" w:space="0" w:color="auto"/>
              <w:right w:val="single" w:sz="4" w:space="0" w:color="auto"/>
            </w:tcBorders>
            <w:hideMark/>
          </w:tcPr>
          <w:p w14:paraId="4ECF0E0B" w14:textId="77777777" w:rsidR="008615EC" w:rsidRPr="008615EC" w:rsidRDefault="008615EC" w:rsidP="009B28A6">
            <w:pPr>
              <w:pStyle w:val="TAL"/>
              <w:rPr>
                <w:rFonts w:eastAsia="Malgun Gothic"/>
                <w:sz w:val="20"/>
                <w:lang w:eastAsia="ko-KR"/>
              </w:rPr>
            </w:pPr>
            <w:r w:rsidRPr="008615EC">
              <w:rPr>
                <w:rFonts w:eastAsia="Malgun Gothic"/>
                <w:sz w:val="20"/>
                <w:lang w:eastAsia="ko-KR"/>
              </w:rPr>
              <w:t>3.5dB</w:t>
            </w:r>
          </w:p>
        </w:tc>
      </w:tr>
      <w:tr w:rsidR="008615EC" w:rsidRPr="001F2B7F" w14:paraId="4D3CC9AB" w14:textId="77777777" w:rsidTr="009B28A6">
        <w:trPr>
          <w:trHeight w:val="20"/>
          <w:jc w:val="center"/>
        </w:trPr>
        <w:tc>
          <w:tcPr>
            <w:tcW w:w="369" w:type="pct"/>
            <w:tcBorders>
              <w:top w:val="single" w:sz="4" w:space="0" w:color="auto"/>
              <w:left w:val="single" w:sz="4" w:space="0" w:color="auto"/>
              <w:bottom w:val="single" w:sz="4" w:space="0" w:color="auto"/>
              <w:right w:val="single" w:sz="4" w:space="0" w:color="auto"/>
            </w:tcBorders>
            <w:hideMark/>
          </w:tcPr>
          <w:p w14:paraId="4774F5EE" w14:textId="77777777" w:rsidR="008615EC" w:rsidRPr="001F2B7F" w:rsidRDefault="008615EC" w:rsidP="009B28A6">
            <w:pPr>
              <w:spacing w:before="40" w:after="20"/>
              <w:jc w:val="right"/>
              <w:rPr>
                <w:rFonts w:eastAsia="Calibri"/>
                <w:szCs w:val="22"/>
              </w:rPr>
            </w:pPr>
            <w:r w:rsidRPr="001F2B7F">
              <w:rPr>
                <w:rFonts w:eastAsia="Calibri"/>
                <w:szCs w:val="22"/>
              </w:rPr>
              <w:t>1.3</w:t>
            </w:r>
          </w:p>
        </w:tc>
        <w:tc>
          <w:tcPr>
            <w:tcW w:w="1325" w:type="pct"/>
            <w:tcBorders>
              <w:top w:val="single" w:sz="4" w:space="0" w:color="auto"/>
              <w:left w:val="single" w:sz="4" w:space="0" w:color="auto"/>
              <w:bottom w:val="single" w:sz="4" w:space="0" w:color="auto"/>
              <w:right w:val="single" w:sz="4" w:space="0" w:color="auto"/>
            </w:tcBorders>
            <w:hideMark/>
          </w:tcPr>
          <w:p w14:paraId="6D0B83CD" w14:textId="77777777" w:rsidR="008615EC" w:rsidRPr="001F2B7F" w:rsidRDefault="008615EC" w:rsidP="009B28A6">
            <w:pPr>
              <w:spacing w:before="40" w:after="20"/>
              <w:rPr>
                <w:rFonts w:eastAsia="Calibri"/>
                <w:szCs w:val="22"/>
                <w:lang w:eastAsia="ja-JP"/>
              </w:rPr>
            </w:pPr>
            <w:r w:rsidRPr="001F2B7F">
              <w:rPr>
                <w:rFonts w:eastAsia="Calibri"/>
                <w:szCs w:val="22"/>
                <w:lang w:eastAsia="ja-JP"/>
              </w:rPr>
              <w:t>Horizontal/vertical 3 dB beamwidth of single element (degree)</w:t>
            </w:r>
            <w:r w:rsidRPr="001F2B7F">
              <w:rPr>
                <w:rFonts w:eastAsia="Calibri"/>
                <w:szCs w:val="22"/>
                <w:lang w:eastAsia="ko-KR"/>
              </w:rPr>
              <w:t xml:space="preserve"> </w:t>
            </w:r>
          </w:p>
        </w:tc>
        <w:tc>
          <w:tcPr>
            <w:tcW w:w="3307" w:type="pct"/>
            <w:tcBorders>
              <w:top w:val="single" w:sz="4" w:space="0" w:color="auto"/>
              <w:left w:val="single" w:sz="4" w:space="0" w:color="auto"/>
              <w:bottom w:val="single" w:sz="4" w:space="0" w:color="auto"/>
              <w:right w:val="single" w:sz="4" w:space="0" w:color="auto"/>
            </w:tcBorders>
            <w:hideMark/>
          </w:tcPr>
          <w:p w14:paraId="6DCC2F3B" w14:textId="77777777" w:rsidR="008615EC" w:rsidRPr="008615EC" w:rsidRDefault="008615EC" w:rsidP="009B28A6">
            <w:pPr>
              <w:pStyle w:val="TAL"/>
              <w:rPr>
                <w:rFonts w:eastAsia="Malgun Gothic"/>
                <w:sz w:val="20"/>
                <w:lang w:eastAsia="ko-KR"/>
              </w:rPr>
            </w:pPr>
            <w:r w:rsidRPr="008615EC">
              <w:rPr>
                <w:rFonts w:eastAsia="Malgun Gothic"/>
                <w:sz w:val="20"/>
                <w:lang w:eastAsia="ko-KR"/>
              </w:rPr>
              <w:t>90</w:t>
            </w:r>
            <w:r w:rsidRPr="008615EC">
              <w:rPr>
                <w:rFonts w:eastAsia="Malgun Gothic" w:hint="eastAsia"/>
                <w:sz w:val="20"/>
                <w:lang w:eastAsia="ko-KR"/>
              </w:rPr>
              <w:t>º</w:t>
            </w:r>
            <w:r w:rsidRPr="008615EC">
              <w:rPr>
                <w:rFonts w:eastAsia="Malgun Gothic"/>
                <w:sz w:val="20"/>
                <w:lang w:eastAsia="ko-KR"/>
              </w:rPr>
              <w:t xml:space="preserve"> for H</w:t>
            </w:r>
            <w:r w:rsidRPr="008615EC">
              <w:rPr>
                <w:rFonts w:eastAsia="Malgun Gothic"/>
                <w:sz w:val="20"/>
                <w:lang w:eastAsia="ko-KR"/>
              </w:rPr>
              <w:br/>
              <w:t>90</w:t>
            </w:r>
            <w:r w:rsidRPr="008615EC">
              <w:rPr>
                <w:rFonts w:eastAsia="Malgun Gothic" w:hint="eastAsia"/>
                <w:sz w:val="20"/>
                <w:lang w:eastAsia="ko-KR"/>
              </w:rPr>
              <w:t>º</w:t>
            </w:r>
            <w:r w:rsidRPr="008615EC">
              <w:rPr>
                <w:rFonts w:eastAsia="Malgun Gothic" w:hint="eastAsia"/>
                <w:sz w:val="20"/>
                <w:lang w:eastAsia="ko-KR"/>
              </w:rPr>
              <w:t xml:space="preserve"> </w:t>
            </w:r>
            <w:r w:rsidRPr="008615EC">
              <w:rPr>
                <w:rFonts w:eastAsia="Malgun Gothic"/>
                <w:sz w:val="20"/>
                <w:lang w:eastAsia="ko-KR"/>
              </w:rPr>
              <w:t>for V</w:t>
            </w:r>
          </w:p>
        </w:tc>
      </w:tr>
      <w:tr w:rsidR="008615EC" w:rsidRPr="001F2B7F" w14:paraId="3E31989E" w14:textId="77777777" w:rsidTr="009B28A6">
        <w:trPr>
          <w:trHeight w:val="20"/>
          <w:jc w:val="center"/>
        </w:trPr>
        <w:tc>
          <w:tcPr>
            <w:tcW w:w="369" w:type="pct"/>
            <w:tcBorders>
              <w:top w:val="single" w:sz="4" w:space="0" w:color="auto"/>
              <w:left w:val="single" w:sz="4" w:space="0" w:color="auto"/>
              <w:bottom w:val="single" w:sz="4" w:space="0" w:color="auto"/>
              <w:right w:val="single" w:sz="4" w:space="0" w:color="auto"/>
            </w:tcBorders>
            <w:hideMark/>
          </w:tcPr>
          <w:p w14:paraId="301179DE" w14:textId="77777777" w:rsidR="008615EC" w:rsidRPr="001F2B7F" w:rsidRDefault="008615EC" w:rsidP="009B28A6">
            <w:pPr>
              <w:spacing w:before="40" w:after="20"/>
              <w:jc w:val="right"/>
              <w:rPr>
                <w:rFonts w:eastAsia="Calibri"/>
                <w:szCs w:val="22"/>
              </w:rPr>
            </w:pPr>
            <w:r w:rsidRPr="001F2B7F">
              <w:rPr>
                <w:rFonts w:eastAsia="Calibri"/>
                <w:szCs w:val="22"/>
              </w:rPr>
              <w:t>1.4</w:t>
            </w:r>
          </w:p>
        </w:tc>
        <w:tc>
          <w:tcPr>
            <w:tcW w:w="1325" w:type="pct"/>
            <w:tcBorders>
              <w:top w:val="single" w:sz="4" w:space="0" w:color="auto"/>
              <w:left w:val="single" w:sz="4" w:space="0" w:color="auto"/>
              <w:bottom w:val="single" w:sz="4" w:space="0" w:color="auto"/>
              <w:right w:val="single" w:sz="4" w:space="0" w:color="auto"/>
            </w:tcBorders>
            <w:hideMark/>
          </w:tcPr>
          <w:p w14:paraId="297CFDD6" w14:textId="77777777" w:rsidR="008615EC" w:rsidRPr="001F2B7F" w:rsidRDefault="008615EC" w:rsidP="009B28A6">
            <w:pPr>
              <w:spacing w:before="40" w:after="20"/>
              <w:rPr>
                <w:rFonts w:eastAsia="Calibri"/>
                <w:szCs w:val="22"/>
                <w:lang w:eastAsia="zh-CN"/>
              </w:rPr>
            </w:pPr>
            <w:r w:rsidRPr="001F2B7F">
              <w:rPr>
                <w:rFonts w:eastAsia="Calibri"/>
                <w:szCs w:val="22"/>
                <w:lang w:eastAsia="zh-CN"/>
              </w:rPr>
              <w:t>Horizontal/vertical front</w:t>
            </w:r>
            <w:r w:rsidRPr="001F2B7F">
              <w:rPr>
                <w:rFonts w:eastAsia="Calibri"/>
                <w:szCs w:val="22"/>
                <w:lang w:eastAsia="zh-CN"/>
              </w:rPr>
              <w:noBreakHyphen/>
              <w:t>to</w:t>
            </w:r>
            <w:r w:rsidRPr="001F2B7F">
              <w:rPr>
                <w:rFonts w:eastAsia="Calibri"/>
                <w:szCs w:val="22"/>
                <w:lang w:eastAsia="zh-CN"/>
              </w:rPr>
              <w:noBreakHyphen/>
              <w:t>back ratio (dB)</w:t>
            </w:r>
          </w:p>
        </w:tc>
        <w:tc>
          <w:tcPr>
            <w:tcW w:w="3307" w:type="pct"/>
            <w:tcBorders>
              <w:top w:val="single" w:sz="4" w:space="0" w:color="auto"/>
              <w:left w:val="single" w:sz="4" w:space="0" w:color="auto"/>
              <w:bottom w:val="single" w:sz="4" w:space="0" w:color="auto"/>
              <w:right w:val="single" w:sz="4" w:space="0" w:color="auto"/>
            </w:tcBorders>
            <w:hideMark/>
          </w:tcPr>
          <w:p w14:paraId="3B22B975" w14:textId="77777777" w:rsidR="008615EC" w:rsidRPr="008615EC" w:rsidRDefault="008615EC" w:rsidP="009B28A6">
            <w:pPr>
              <w:pStyle w:val="TAL"/>
              <w:rPr>
                <w:rFonts w:eastAsia="Malgun Gothic"/>
                <w:sz w:val="20"/>
                <w:lang w:eastAsia="ko-KR"/>
              </w:rPr>
            </w:pPr>
            <w:r w:rsidRPr="008615EC">
              <w:rPr>
                <w:rFonts w:eastAsia="Malgun Gothic"/>
                <w:sz w:val="20"/>
                <w:lang w:eastAsia="ko-KR"/>
              </w:rPr>
              <w:t>30dB</w:t>
            </w:r>
          </w:p>
        </w:tc>
      </w:tr>
      <w:tr w:rsidR="008615EC" w:rsidRPr="001F2B7F" w14:paraId="226392D1" w14:textId="77777777" w:rsidTr="009B28A6">
        <w:trPr>
          <w:trHeight w:val="20"/>
          <w:jc w:val="center"/>
        </w:trPr>
        <w:tc>
          <w:tcPr>
            <w:tcW w:w="369" w:type="pct"/>
            <w:tcBorders>
              <w:top w:val="single" w:sz="4" w:space="0" w:color="auto"/>
              <w:left w:val="single" w:sz="4" w:space="0" w:color="auto"/>
              <w:bottom w:val="single" w:sz="4" w:space="0" w:color="auto"/>
              <w:right w:val="single" w:sz="4" w:space="0" w:color="auto"/>
            </w:tcBorders>
            <w:hideMark/>
          </w:tcPr>
          <w:p w14:paraId="0FB8BA72" w14:textId="77777777" w:rsidR="008615EC" w:rsidRPr="001F2B7F" w:rsidRDefault="008615EC" w:rsidP="009B28A6">
            <w:pPr>
              <w:spacing w:before="40" w:after="20"/>
              <w:jc w:val="right"/>
              <w:rPr>
                <w:rFonts w:eastAsia="Calibri"/>
                <w:szCs w:val="22"/>
              </w:rPr>
            </w:pPr>
            <w:r w:rsidRPr="001F2B7F">
              <w:rPr>
                <w:rFonts w:eastAsia="Calibri"/>
                <w:szCs w:val="22"/>
              </w:rPr>
              <w:t>1.5</w:t>
            </w:r>
          </w:p>
        </w:tc>
        <w:tc>
          <w:tcPr>
            <w:tcW w:w="1325" w:type="pct"/>
            <w:tcBorders>
              <w:top w:val="single" w:sz="4" w:space="0" w:color="auto"/>
              <w:left w:val="single" w:sz="4" w:space="0" w:color="auto"/>
              <w:bottom w:val="single" w:sz="4" w:space="0" w:color="auto"/>
              <w:right w:val="single" w:sz="4" w:space="0" w:color="auto"/>
            </w:tcBorders>
            <w:hideMark/>
          </w:tcPr>
          <w:p w14:paraId="3CD5611C" w14:textId="77777777" w:rsidR="008615EC" w:rsidRPr="001F2B7F" w:rsidRDefault="008615EC" w:rsidP="009B28A6">
            <w:pPr>
              <w:spacing w:before="40" w:after="20"/>
              <w:rPr>
                <w:rFonts w:eastAsia="Calibri"/>
                <w:szCs w:val="22"/>
                <w:lang w:eastAsia="zh-CN"/>
              </w:rPr>
            </w:pPr>
            <w:r w:rsidRPr="001F2B7F">
              <w:rPr>
                <w:rFonts w:eastAsia="Calibri"/>
                <w:szCs w:val="22"/>
                <w:lang w:eastAsia="ja-JP"/>
              </w:rPr>
              <w:t xml:space="preserve">Antenna polarization </w:t>
            </w:r>
          </w:p>
        </w:tc>
        <w:tc>
          <w:tcPr>
            <w:tcW w:w="3307" w:type="pct"/>
            <w:tcBorders>
              <w:top w:val="single" w:sz="4" w:space="0" w:color="auto"/>
              <w:left w:val="single" w:sz="4" w:space="0" w:color="auto"/>
              <w:bottom w:val="single" w:sz="4" w:space="0" w:color="auto"/>
              <w:right w:val="single" w:sz="4" w:space="0" w:color="auto"/>
            </w:tcBorders>
            <w:hideMark/>
          </w:tcPr>
          <w:p w14:paraId="60FB43C4" w14:textId="77777777" w:rsidR="008615EC" w:rsidRPr="008615EC" w:rsidRDefault="008615EC" w:rsidP="009B28A6">
            <w:pPr>
              <w:pStyle w:val="TAL"/>
              <w:rPr>
                <w:rFonts w:eastAsia="Malgun Gothic"/>
                <w:sz w:val="20"/>
                <w:lang w:eastAsia="ko-KR"/>
              </w:rPr>
            </w:pPr>
            <w:r w:rsidRPr="008615EC">
              <w:rPr>
                <w:rFonts w:eastAsia="Malgun Gothic"/>
                <w:sz w:val="20"/>
                <w:lang w:eastAsia="ko-KR"/>
              </w:rPr>
              <w:t>Dual polarized: Linear ±45º</w:t>
            </w:r>
          </w:p>
        </w:tc>
      </w:tr>
      <w:tr w:rsidR="008615EC" w:rsidRPr="001F2B7F" w14:paraId="46B07568" w14:textId="77777777" w:rsidTr="009B28A6">
        <w:trPr>
          <w:trHeight w:val="20"/>
          <w:jc w:val="center"/>
        </w:trPr>
        <w:tc>
          <w:tcPr>
            <w:tcW w:w="369" w:type="pct"/>
            <w:tcBorders>
              <w:top w:val="single" w:sz="4" w:space="0" w:color="auto"/>
              <w:left w:val="single" w:sz="4" w:space="0" w:color="auto"/>
              <w:bottom w:val="single" w:sz="4" w:space="0" w:color="auto"/>
              <w:right w:val="single" w:sz="4" w:space="0" w:color="auto"/>
            </w:tcBorders>
            <w:hideMark/>
          </w:tcPr>
          <w:p w14:paraId="610422E2" w14:textId="77777777" w:rsidR="008615EC" w:rsidRPr="001F2B7F" w:rsidRDefault="008615EC" w:rsidP="009B28A6">
            <w:pPr>
              <w:spacing w:before="40" w:after="20"/>
              <w:jc w:val="right"/>
              <w:rPr>
                <w:rFonts w:eastAsia="Calibri"/>
                <w:szCs w:val="22"/>
              </w:rPr>
            </w:pPr>
            <w:r w:rsidRPr="001F2B7F">
              <w:rPr>
                <w:rFonts w:eastAsia="Calibri"/>
                <w:szCs w:val="22"/>
              </w:rPr>
              <w:t>1.6</w:t>
            </w:r>
          </w:p>
        </w:tc>
        <w:tc>
          <w:tcPr>
            <w:tcW w:w="1325" w:type="pct"/>
            <w:tcBorders>
              <w:top w:val="single" w:sz="4" w:space="0" w:color="auto"/>
              <w:left w:val="single" w:sz="4" w:space="0" w:color="auto"/>
              <w:bottom w:val="single" w:sz="4" w:space="0" w:color="auto"/>
              <w:right w:val="single" w:sz="4" w:space="0" w:color="auto"/>
            </w:tcBorders>
            <w:hideMark/>
          </w:tcPr>
          <w:p w14:paraId="76BB1276" w14:textId="77777777" w:rsidR="008615EC" w:rsidRPr="001F2B7F" w:rsidRDefault="008615EC" w:rsidP="009B28A6">
            <w:pPr>
              <w:spacing w:before="40" w:after="20"/>
              <w:rPr>
                <w:rFonts w:eastAsia="Calibri"/>
                <w:szCs w:val="22"/>
              </w:rPr>
            </w:pPr>
            <w:r w:rsidRPr="001F2B7F">
              <w:rPr>
                <w:rFonts w:eastAsia="Calibri"/>
                <w:szCs w:val="22"/>
              </w:rPr>
              <w:t>Antenna array configuration (Row × Column)</w:t>
            </w:r>
          </w:p>
        </w:tc>
        <w:tc>
          <w:tcPr>
            <w:tcW w:w="3307" w:type="pct"/>
            <w:tcBorders>
              <w:top w:val="single" w:sz="4" w:space="0" w:color="auto"/>
              <w:left w:val="single" w:sz="4" w:space="0" w:color="auto"/>
              <w:bottom w:val="single" w:sz="4" w:space="0" w:color="auto"/>
              <w:right w:val="single" w:sz="4" w:space="0" w:color="auto"/>
            </w:tcBorders>
            <w:hideMark/>
          </w:tcPr>
          <w:p w14:paraId="01C03B52" w14:textId="77777777" w:rsidR="008615EC" w:rsidRPr="008615EC" w:rsidRDefault="008615EC" w:rsidP="009B28A6">
            <w:pPr>
              <w:pStyle w:val="TAL"/>
              <w:rPr>
                <w:rFonts w:eastAsia="Malgun Gothic"/>
                <w:sz w:val="20"/>
                <w:lang w:eastAsia="ko-KR"/>
              </w:rPr>
            </w:pPr>
            <w:r>
              <w:rPr>
                <w:rFonts w:eastAsia="Malgun Gothic"/>
                <w:sz w:val="20"/>
                <w:lang w:eastAsia="ko-KR"/>
              </w:rPr>
              <w:t>1</w:t>
            </w:r>
            <w:r w:rsidRPr="008615EC">
              <w:rPr>
                <w:rFonts w:eastAsia="Malgun Gothic"/>
                <w:sz w:val="20"/>
                <w:lang w:eastAsia="ko-KR"/>
              </w:rPr>
              <w:t>6x8</w:t>
            </w:r>
            <w:bookmarkStart w:id="2" w:name="_GoBack"/>
            <w:bookmarkEnd w:id="2"/>
          </w:p>
        </w:tc>
      </w:tr>
      <w:tr w:rsidR="008615EC" w:rsidRPr="001F2B7F" w14:paraId="0A370494" w14:textId="77777777" w:rsidTr="009B28A6">
        <w:trPr>
          <w:trHeight w:val="20"/>
          <w:jc w:val="center"/>
        </w:trPr>
        <w:tc>
          <w:tcPr>
            <w:tcW w:w="369" w:type="pct"/>
            <w:tcBorders>
              <w:top w:val="single" w:sz="4" w:space="0" w:color="auto"/>
              <w:left w:val="single" w:sz="4" w:space="0" w:color="auto"/>
              <w:bottom w:val="single" w:sz="4" w:space="0" w:color="auto"/>
              <w:right w:val="single" w:sz="4" w:space="0" w:color="auto"/>
            </w:tcBorders>
            <w:hideMark/>
          </w:tcPr>
          <w:p w14:paraId="7A94EE99" w14:textId="77777777" w:rsidR="008615EC" w:rsidRPr="001F2B7F" w:rsidRDefault="008615EC" w:rsidP="009B28A6">
            <w:pPr>
              <w:spacing w:before="40" w:after="20"/>
              <w:jc w:val="right"/>
              <w:rPr>
                <w:rFonts w:eastAsia="Calibri"/>
                <w:szCs w:val="22"/>
              </w:rPr>
            </w:pPr>
            <w:r w:rsidRPr="001F2B7F">
              <w:rPr>
                <w:rFonts w:eastAsia="Calibri"/>
                <w:szCs w:val="22"/>
              </w:rPr>
              <w:t>1.7</w:t>
            </w:r>
          </w:p>
        </w:tc>
        <w:tc>
          <w:tcPr>
            <w:tcW w:w="1325" w:type="pct"/>
            <w:tcBorders>
              <w:top w:val="single" w:sz="4" w:space="0" w:color="auto"/>
              <w:left w:val="single" w:sz="4" w:space="0" w:color="auto"/>
              <w:bottom w:val="single" w:sz="4" w:space="0" w:color="auto"/>
              <w:right w:val="single" w:sz="4" w:space="0" w:color="auto"/>
            </w:tcBorders>
            <w:hideMark/>
          </w:tcPr>
          <w:p w14:paraId="3E924FEE" w14:textId="77777777" w:rsidR="008615EC" w:rsidRPr="001F2B7F" w:rsidRDefault="008615EC" w:rsidP="009B28A6">
            <w:pPr>
              <w:spacing w:before="40" w:after="20"/>
              <w:rPr>
                <w:rFonts w:eastAsia="Calibri"/>
                <w:szCs w:val="22"/>
              </w:rPr>
            </w:pPr>
            <w:r w:rsidRPr="001F2B7F">
              <w:rPr>
                <w:rFonts w:eastAsia="Calibri"/>
                <w:szCs w:val="22"/>
              </w:rPr>
              <w:t xml:space="preserve">Horizontal/Vertical radiating element spacing </w:t>
            </w:r>
          </w:p>
        </w:tc>
        <w:tc>
          <w:tcPr>
            <w:tcW w:w="3307" w:type="pct"/>
            <w:tcBorders>
              <w:top w:val="single" w:sz="4" w:space="0" w:color="auto"/>
              <w:left w:val="single" w:sz="4" w:space="0" w:color="auto"/>
              <w:bottom w:val="single" w:sz="4" w:space="0" w:color="auto"/>
              <w:right w:val="single" w:sz="4" w:space="0" w:color="auto"/>
            </w:tcBorders>
            <w:hideMark/>
          </w:tcPr>
          <w:p w14:paraId="43896D68" w14:textId="66FCE4E5" w:rsidR="008615EC" w:rsidRPr="008615EC" w:rsidRDefault="00647772" w:rsidP="009B28A6">
            <w:pPr>
              <w:pStyle w:val="TAL"/>
              <w:rPr>
                <w:rFonts w:eastAsia="Malgun Gothic"/>
                <w:sz w:val="20"/>
                <w:lang w:eastAsia="ko-KR"/>
              </w:rPr>
            </w:pPr>
            <w:r w:rsidRPr="001F2B7F">
              <w:rPr>
                <w:sz w:val="20"/>
              </w:rPr>
              <w:t>0.5</w:t>
            </w:r>
            <w:r w:rsidRPr="00647772">
              <w:rPr>
                <w:sz w:val="20"/>
              </w:rPr>
              <w:t>λ for H</w:t>
            </w:r>
            <w:r w:rsidRPr="00647772">
              <w:rPr>
                <w:sz w:val="20"/>
              </w:rPr>
              <w:br/>
            </w:r>
            <w:r>
              <w:rPr>
                <w:sz w:val="20"/>
              </w:rPr>
              <w:t>0.5</w:t>
            </w:r>
            <w:r w:rsidRPr="00647772">
              <w:rPr>
                <w:sz w:val="20"/>
              </w:rPr>
              <w:t>λ for V</w:t>
            </w:r>
          </w:p>
        </w:tc>
      </w:tr>
      <w:tr w:rsidR="008615EC" w:rsidRPr="001F2B7F" w14:paraId="012FC375" w14:textId="77777777" w:rsidTr="009B28A6">
        <w:trPr>
          <w:trHeight w:val="20"/>
          <w:jc w:val="center"/>
        </w:trPr>
        <w:tc>
          <w:tcPr>
            <w:tcW w:w="369" w:type="pct"/>
            <w:tcBorders>
              <w:top w:val="single" w:sz="4" w:space="0" w:color="auto"/>
              <w:left w:val="single" w:sz="4" w:space="0" w:color="auto"/>
              <w:bottom w:val="single" w:sz="4" w:space="0" w:color="auto"/>
              <w:right w:val="single" w:sz="4" w:space="0" w:color="auto"/>
            </w:tcBorders>
            <w:hideMark/>
          </w:tcPr>
          <w:p w14:paraId="7BB7546A" w14:textId="77777777" w:rsidR="008615EC" w:rsidRPr="001F2B7F" w:rsidRDefault="008615EC" w:rsidP="009B28A6">
            <w:pPr>
              <w:spacing w:before="40" w:after="20"/>
              <w:jc w:val="right"/>
              <w:rPr>
                <w:rFonts w:eastAsia="Calibri"/>
                <w:szCs w:val="22"/>
              </w:rPr>
            </w:pPr>
            <w:r w:rsidRPr="001F2B7F">
              <w:rPr>
                <w:rFonts w:eastAsia="Calibri"/>
                <w:szCs w:val="22"/>
              </w:rPr>
              <w:t>1.8</w:t>
            </w:r>
          </w:p>
        </w:tc>
        <w:tc>
          <w:tcPr>
            <w:tcW w:w="1325" w:type="pct"/>
            <w:tcBorders>
              <w:top w:val="single" w:sz="4" w:space="0" w:color="auto"/>
              <w:left w:val="single" w:sz="4" w:space="0" w:color="auto"/>
              <w:bottom w:val="single" w:sz="4" w:space="0" w:color="auto"/>
              <w:right w:val="single" w:sz="4" w:space="0" w:color="auto"/>
            </w:tcBorders>
            <w:hideMark/>
          </w:tcPr>
          <w:p w14:paraId="432E5E9E" w14:textId="77777777" w:rsidR="008615EC" w:rsidRPr="001F2B7F" w:rsidRDefault="008615EC" w:rsidP="009B28A6">
            <w:pPr>
              <w:spacing w:before="40" w:after="20"/>
              <w:rPr>
                <w:rFonts w:eastAsia="Calibri"/>
                <w:szCs w:val="22"/>
              </w:rPr>
            </w:pPr>
            <w:r w:rsidRPr="001F2B7F">
              <w:rPr>
                <w:rFonts w:eastAsia="Calibri"/>
                <w:szCs w:val="22"/>
                <w:lang w:eastAsia="ko-KR"/>
              </w:rPr>
              <w:t>Array Ohmic loss (dB)</w:t>
            </w:r>
          </w:p>
        </w:tc>
        <w:tc>
          <w:tcPr>
            <w:tcW w:w="3307" w:type="pct"/>
            <w:tcBorders>
              <w:top w:val="single" w:sz="4" w:space="0" w:color="auto"/>
              <w:left w:val="single" w:sz="4" w:space="0" w:color="auto"/>
              <w:bottom w:val="single" w:sz="4" w:space="0" w:color="auto"/>
              <w:right w:val="single" w:sz="4" w:space="0" w:color="auto"/>
            </w:tcBorders>
            <w:hideMark/>
          </w:tcPr>
          <w:p w14:paraId="64F0B3D4" w14:textId="77777777" w:rsidR="008615EC" w:rsidRPr="001F2B7F" w:rsidRDefault="008615EC" w:rsidP="009B28A6">
            <w:pPr>
              <w:pStyle w:val="TAL"/>
              <w:rPr>
                <w:rFonts w:eastAsia="Malgun Gothic"/>
                <w:sz w:val="20"/>
                <w:lang w:eastAsia="ko-KR"/>
              </w:rPr>
            </w:pPr>
            <w:r w:rsidRPr="001F2B7F">
              <w:rPr>
                <w:rFonts w:eastAsia="Malgun Gothic"/>
                <w:sz w:val="20"/>
                <w:lang w:eastAsia="ko-KR"/>
              </w:rPr>
              <w:t>2dB</w:t>
            </w:r>
          </w:p>
        </w:tc>
      </w:tr>
      <w:tr w:rsidR="008615EC" w:rsidRPr="001F2B7F" w14:paraId="30BB5E65" w14:textId="77777777" w:rsidTr="009B28A6">
        <w:trPr>
          <w:trHeight w:val="20"/>
          <w:jc w:val="center"/>
        </w:trPr>
        <w:tc>
          <w:tcPr>
            <w:tcW w:w="369" w:type="pct"/>
            <w:tcBorders>
              <w:top w:val="single" w:sz="4" w:space="0" w:color="auto"/>
              <w:left w:val="single" w:sz="4" w:space="0" w:color="auto"/>
              <w:bottom w:val="single" w:sz="4" w:space="0" w:color="auto"/>
              <w:right w:val="single" w:sz="4" w:space="0" w:color="auto"/>
            </w:tcBorders>
            <w:hideMark/>
          </w:tcPr>
          <w:p w14:paraId="206A0126" w14:textId="77777777" w:rsidR="008615EC" w:rsidRPr="001F2B7F" w:rsidRDefault="008615EC" w:rsidP="009B28A6">
            <w:pPr>
              <w:spacing w:before="40" w:after="20"/>
              <w:jc w:val="right"/>
              <w:rPr>
                <w:rFonts w:eastAsia="Calibri"/>
                <w:szCs w:val="22"/>
              </w:rPr>
            </w:pPr>
            <w:r w:rsidRPr="001F2B7F">
              <w:rPr>
                <w:rFonts w:eastAsia="Calibri"/>
                <w:szCs w:val="22"/>
              </w:rPr>
              <w:t>1.9</w:t>
            </w:r>
          </w:p>
        </w:tc>
        <w:tc>
          <w:tcPr>
            <w:tcW w:w="1325" w:type="pct"/>
            <w:tcBorders>
              <w:top w:val="single" w:sz="4" w:space="0" w:color="auto"/>
              <w:left w:val="single" w:sz="4" w:space="0" w:color="auto"/>
              <w:bottom w:val="single" w:sz="4" w:space="0" w:color="auto"/>
              <w:right w:val="single" w:sz="4" w:space="0" w:color="auto"/>
            </w:tcBorders>
            <w:hideMark/>
          </w:tcPr>
          <w:p w14:paraId="1DBAD7A3" w14:textId="77777777" w:rsidR="008615EC" w:rsidRPr="001F2B7F" w:rsidRDefault="008615EC" w:rsidP="009B28A6">
            <w:pPr>
              <w:spacing w:before="40" w:after="20"/>
              <w:rPr>
                <w:rFonts w:eastAsia="Calibri"/>
                <w:szCs w:val="22"/>
                <w:lang w:eastAsia="ko-KR"/>
              </w:rPr>
            </w:pPr>
            <w:r w:rsidRPr="001F2B7F">
              <w:rPr>
                <w:rFonts w:eastAsia="Calibri"/>
                <w:szCs w:val="22"/>
                <w:lang w:eastAsia="ko-KR"/>
              </w:rPr>
              <w:t xml:space="preserve">Conducted power (before Ohmic loss) per antenna element </w:t>
            </w:r>
          </w:p>
        </w:tc>
        <w:tc>
          <w:tcPr>
            <w:tcW w:w="3307" w:type="pct"/>
            <w:tcBorders>
              <w:top w:val="single" w:sz="4" w:space="0" w:color="auto"/>
              <w:left w:val="single" w:sz="4" w:space="0" w:color="auto"/>
              <w:bottom w:val="single" w:sz="4" w:space="0" w:color="auto"/>
              <w:right w:val="single" w:sz="4" w:space="0" w:color="auto"/>
            </w:tcBorders>
            <w:hideMark/>
          </w:tcPr>
          <w:p w14:paraId="23EF5C79" w14:textId="77777777" w:rsidR="008615EC" w:rsidRPr="001F2B7F" w:rsidRDefault="008615EC" w:rsidP="009B28A6">
            <w:pPr>
              <w:pStyle w:val="TAL"/>
              <w:rPr>
                <w:rFonts w:eastAsia="Malgun Gothic"/>
                <w:sz w:val="20"/>
                <w:lang w:eastAsia="ko-KR"/>
              </w:rPr>
            </w:pPr>
            <w:r w:rsidRPr="001F2B7F">
              <w:rPr>
                <w:rFonts w:eastAsia="Malgun Gothic"/>
                <w:sz w:val="20"/>
                <w:lang w:eastAsia="ko-KR"/>
              </w:rPr>
              <w:t>43 to 46 dBm TRP</w:t>
            </w:r>
          </w:p>
        </w:tc>
      </w:tr>
      <w:tr w:rsidR="008615EC" w14:paraId="0FBD8B7A" w14:textId="77777777" w:rsidTr="009B28A6">
        <w:trPr>
          <w:trHeight w:val="20"/>
          <w:jc w:val="center"/>
        </w:trPr>
        <w:tc>
          <w:tcPr>
            <w:tcW w:w="369" w:type="pct"/>
            <w:tcBorders>
              <w:top w:val="single" w:sz="4" w:space="0" w:color="auto"/>
              <w:left w:val="single" w:sz="4" w:space="0" w:color="auto"/>
              <w:bottom w:val="single" w:sz="4" w:space="0" w:color="auto"/>
              <w:right w:val="single" w:sz="4" w:space="0" w:color="auto"/>
            </w:tcBorders>
            <w:hideMark/>
          </w:tcPr>
          <w:p w14:paraId="1F210F04" w14:textId="77777777" w:rsidR="008615EC" w:rsidRPr="001F2B7F" w:rsidRDefault="008615EC" w:rsidP="009B28A6">
            <w:pPr>
              <w:spacing w:before="40" w:after="20"/>
              <w:jc w:val="right"/>
              <w:rPr>
                <w:rFonts w:eastAsia="Calibri"/>
                <w:szCs w:val="22"/>
                <w:lang w:eastAsia="ko-KR"/>
              </w:rPr>
            </w:pPr>
            <w:r w:rsidRPr="001F2B7F">
              <w:rPr>
                <w:rFonts w:eastAsia="Calibri"/>
                <w:szCs w:val="22"/>
                <w:lang w:eastAsia="ko-KR"/>
              </w:rPr>
              <w:t>1.10</w:t>
            </w:r>
          </w:p>
        </w:tc>
        <w:tc>
          <w:tcPr>
            <w:tcW w:w="1325" w:type="pct"/>
            <w:tcBorders>
              <w:top w:val="single" w:sz="4" w:space="0" w:color="auto"/>
              <w:left w:val="single" w:sz="4" w:space="0" w:color="auto"/>
              <w:bottom w:val="single" w:sz="4" w:space="0" w:color="auto"/>
              <w:right w:val="single" w:sz="4" w:space="0" w:color="auto"/>
            </w:tcBorders>
            <w:hideMark/>
          </w:tcPr>
          <w:p w14:paraId="5249BEC4" w14:textId="77777777" w:rsidR="008615EC" w:rsidRPr="001F2B7F" w:rsidRDefault="008615EC" w:rsidP="009B28A6">
            <w:pPr>
              <w:spacing w:before="40" w:after="20"/>
              <w:rPr>
                <w:rFonts w:eastAsia="Calibri"/>
                <w:szCs w:val="22"/>
                <w:lang w:eastAsia="ko-KR"/>
              </w:rPr>
            </w:pPr>
            <w:r w:rsidRPr="001F2B7F">
              <w:rPr>
                <w:rFonts w:eastAsia="Calibri"/>
                <w:szCs w:val="22"/>
                <w:lang w:eastAsia="ko-KR"/>
              </w:rPr>
              <w:t>Base station maximum coverage angle in the horizontal plane (degrees)</w:t>
            </w:r>
          </w:p>
        </w:tc>
        <w:tc>
          <w:tcPr>
            <w:tcW w:w="3307" w:type="pct"/>
            <w:tcBorders>
              <w:top w:val="single" w:sz="4" w:space="0" w:color="auto"/>
              <w:left w:val="single" w:sz="4" w:space="0" w:color="auto"/>
              <w:bottom w:val="single" w:sz="4" w:space="0" w:color="auto"/>
              <w:right w:val="single" w:sz="4" w:space="0" w:color="auto"/>
            </w:tcBorders>
            <w:hideMark/>
          </w:tcPr>
          <w:p w14:paraId="72285122" w14:textId="77777777" w:rsidR="008615EC" w:rsidRDefault="008615EC" w:rsidP="009B28A6">
            <w:pPr>
              <w:pStyle w:val="TAL"/>
              <w:rPr>
                <w:rFonts w:eastAsia="Malgun Gothic"/>
                <w:sz w:val="20"/>
                <w:lang w:eastAsia="ko-KR"/>
              </w:rPr>
            </w:pPr>
            <w:r w:rsidRPr="001F2B7F">
              <w:rPr>
                <w:rFonts w:eastAsia="Malgun Gothic"/>
                <w:sz w:val="20"/>
                <w:lang w:eastAsia="ko-KR"/>
              </w:rPr>
              <w:t>3 sector</w:t>
            </w:r>
          </w:p>
        </w:tc>
      </w:tr>
    </w:tbl>
    <w:p w14:paraId="1B6F657A" w14:textId="77777777" w:rsidR="008615EC" w:rsidRPr="00121336" w:rsidRDefault="008615EC" w:rsidP="00E3658C">
      <w:pPr>
        <w:rPr>
          <w:rFonts w:hint="eastAsia"/>
          <w:lang w:eastAsia="zh-CN"/>
        </w:rPr>
      </w:pPr>
    </w:p>
    <w:p w14:paraId="0E79DF51" w14:textId="60603AAD" w:rsidR="00D8669A" w:rsidRDefault="00DA4CFE" w:rsidP="0062377C">
      <w:pPr>
        <w:pStyle w:val="1"/>
        <w:numPr>
          <w:ilvl w:val="0"/>
          <w:numId w:val="21"/>
        </w:numPr>
      </w:pPr>
      <w:r>
        <w:t>Conclusion</w:t>
      </w:r>
    </w:p>
    <w:p w14:paraId="375CDDA4" w14:textId="39346B55" w:rsidR="00DA4CFE" w:rsidRDefault="00D14C0C" w:rsidP="00DA4CFE">
      <w:pPr>
        <w:rPr>
          <w:rFonts w:eastAsia="宋体"/>
          <w:lang w:val="en-US" w:eastAsia="zh-CN"/>
        </w:rPr>
      </w:pPr>
      <w:r>
        <w:rPr>
          <w:rFonts w:eastAsia="宋体"/>
          <w:lang w:val="en-US" w:eastAsia="zh-CN"/>
        </w:rPr>
        <w:t>This paper provides further discussion on the remaining issues.</w:t>
      </w:r>
    </w:p>
    <w:p w14:paraId="40943C51" w14:textId="6C98F7E1" w:rsidR="00D14C0C" w:rsidRDefault="00D14C0C" w:rsidP="00DA4CFE">
      <w:pPr>
        <w:rPr>
          <w:rFonts w:eastAsia="MS Mincho"/>
          <w:lang w:eastAsia="ja-JP"/>
        </w:rPr>
      </w:pPr>
      <w:r>
        <w:rPr>
          <w:rFonts w:eastAsia="宋体"/>
          <w:lang w:val="en-US" w:eastAsia="zh-CN"/>
        </w:rPr>
        <w:t>Proposal</w:t>
      </w:r>
      <w:r w:rsidR="00585017">
        <w:rPr>
          <w:rFonts w:eastAsia="宋体"/>
          <w:lang w:val="en-US" w:eastAsia="zh-CN"/>
        </w:rPr>
        <w:t xml:space="preserve"> </w:t>
      </w:r>
      <w:r>
        <w:rPr>
          <w:rFonts w:eastAsia="宋体"/>
          <w:lang w:val="en-US" w:eastAsia="zh-CN"/>
        </w:rPr>
        <w:t>1</w:t>
      </w:r>
      <w:r>
        <w:rPr>
          <w:rFonts w:eastAsia="宋体" w:hint="eastAsia"/>
          <w:lang w:val="en-US" w:eastAsia="zh-CN"/>
        </w:rPr>
        <w:t>：</w:t>
      </w:r>
      <w:r>
        <w:rPr>
          <w:rFonts w:eastAsia="宋体"/>
          <w:lang w:val="en-US" w:eastAsia="zh-CN"/>
        </w:rPr>
        <w:t>The two parameters (</w:t>
      </w:r>
      <w:r>
        <w:rPr>
          <w:lang w:eastAsia="zh-CN"/>
        </w:rPr>
        <w:t xml:space="preserve">BS average output power and UE average output power) </w:t>
      </w:r>
      <w:r>
        <w:rPr>
          <w:rFonts w:eastAsia="MS Mincho"/>
          <w:lang w:eastAsia="ja-JP"/>
        </w:rPr>
        <w:t>are not needed for the reply to WP5D</w:t>
      </w:r>
    </w:p>
    <w:p w14:paraId="49885178" w14:textId="2D126DA0" w:rsidR="00D14C0C" w:rsidRPr="00B35C47" w:rsidRDefault="00D14C0C" w:rsidP="00DA4CFE">
      <w:pPr>
        <w:rPr>
          <w:lang w:eastAsia="zh-CN"/>
        </w:rPr>
      </w:pPr>
      <w:r w:rsidRPr="00B35C47">
        <w:rPr>
          <w:lang w:eastAsia="zh-CN"/>
        </w:rPr>
        <w:t xml:space="preserve">Proposal 2: </w:t>
      </w:r>
      <w:r w:rsidR="003E6FB2" w:rsidRPr="00B35C47">
        <w:rPr>
          <w:lang w:eastAsia="zh-CN"/>
        </w:rPr>
        <w:t>Beamforming antenna characteristics for around 2GHz</w:t>
      </w:r>
      <w:r w:rsidR="00B35C47">
        <w:rPr>
          <w:lang w:eastAsia="zh-CN"/>
        </w:rPr>
        <w:t xml:space="preserve"> is shown in Table 2-1.</w:t>
      </w:r>
    </w:p>
    <w:p w14:paraId="756B8CF6" w14:textId="37045A4F" w:rsidR="003E6FB2" w:rsidRPr="00B35C47" w:rsidRDefault="003E6FB2" w:rsidP="003E6FB2">
      <w:pPr>
        <w:rPr>
          <w:lang w:eastAsia="zh-CN"/>
        </w:rPr>
      </w:pPr>
      <w:r w:rsidRPr="00B35C47">
        <w:rPr>
          <w:lang w:eastAsia="zh-CN"/>
        </w:rPr>
        <w:t>Proposal 3: Beamforming antenna characteristics for above 2.5 GHz</w:t>
      </w:r>
      <w:r w:rsidR="00B35C47" w:rsidRPr="00B35C47">
        <w:rPr>
          <w:lang w:eastAsia="zh-CN"/>
        </w:rPr>
        <w:t xml:space="preserve"> </w:t>
      </w:r>
      <w:r w:rsidR="00B35C47">
        <w:rPr>
          <w:lang w:eastAsia="zh-CN"/>
        </w:rPr>
        <w:t>is shown in Table 2-2 and 2-3.</w:t>
      </w:r>
    </w:p>
    <w:p w14:paraId="1974B869" w14:textId="20066838" w:rsidR="003C32D4" w:rsidRDefault="003C32D4" w:rsidP="003C32D4">
      <w:pPr>
        <w:pStyle w:val="1"/>
      </w:pPr>
      <w:r>
        <w:rPr>
          <w:rFonts w:hint="eastAsia"/>
        </w:rPr>
        <w:t>R</w:t>
      </w:r>
      <w:r>
        <w:t>eferences</w:t>
      </w:r>
    </w:p>
    <w:p w14:paraId="1DCB6C4C" w14:textId="000177D2" w:rsidR="003C32D4" w:rsidRDefault="003C32D4" w:rsidP="003C32D4">
      <w:r>
        <w:rPr>
          <w:rFonts w:hint="eastAsia"/>
        </w:rPr>
        <w:t>[1]</w:t>
      </w:r>
      <w:r>
        <w:rPr>
          <w:rFonts w:hint="eastAsia"/>
        </w:rPr>
        <w:tab/>
      </w:r>
      <w:r w:rsidRPr="003C32D4">
        <w:t>RP-200513</w:t>
      </w:r>
      <w:r w:rsidR="009034C3">
        <w:t xml:space="preserve">, </w:t>
      </w:r>
      <w:r w:rsidRPr="003C32D4">
        <w:t>New SI proposal: Study on IMT parameters for 6.425-7.025GHz, 7.025-7.125GHz and 10.0-10.5GHz</w:t>
      </w:r>
      <w:r>
        <w:tab/>
      </w:r>
      <w:r w:rsidRPr="003C32D4">
        <w:t>Ericsson, Huawei, HiSilicon</w:t>
      </w:r>
    </w:p>
    <w:p w14:paraId="2329E975" w14:textId="33F3F52C" w:rsidR="009034C3" w:rsidRDefault="009034C3" w:rsidP="003C32D4">
      <w:pPr>
        <w:rPr>
          <w:lang w:val="en-US"/>
        </w:rPr>
      </w:pPr>
      <w:r>
        <w:t xml:space="preserve">[2] </w:t>
      </w:r>
      <w:r w:rsidR="005D2FB4" w:rsidRPr="005D2FB4">
        <w:t>R4-2005170</w:t>
      </w:r>
      <w:r>
        <w:rPr>
          <w:lang w:val="en-US"/>
        </w:rPr>
        <w:t xml:space="preserve">, </w:t>
      </w:r>
      <w:r w:rsidR="005D2FB4" w:rsidRPr="005D2FB4">
        <w:rPr>
          <w:lang w:val="en-US"/>
        </w:rPr>
        <w:t>WF on LS Reply to ITU-R WP5D for the frequency ranges below 6 GHz</w:t>
      </w:r>
      <w:r>
        <w:rPr>
          <w:lang w:val="en-US"/>
        </w:rPr>
        <w:t>, Huawei</w:t>
      </w:r>
    </w:p>
    <w:p w14:paraId="1A38EE92" w14:textId="688EAA90" w:rsidR="009A2D61" w:rsidRPr="00561B49" w:rsidRDefault="009A2D61" w:rsidP="003C32D4">
      <w:r w:rsidRPr="00561B49">
        <w:t>[3] R4-2005733, WF on BS and UE IMT parameters for the SI on 6.425-7.125GHz and 10.0-10.5GHz</w:t>
      </w:r>
      <w:r w:rsidR="00561B49" w:rsidRPr="00561B49">
        <w:t>, CATT</w:t>
      </w:r>
    </w:p>
    <w:p w14:paraId="319E08B3" w14:textId="77777777" w:rsidR="00171DF3" w:rsidRPr="00171DF3" w:rsidRDefault="00171DF3" w:rsidP="00C602F1">
      <w:pPr>
        <w:rPr>
          <w:rFonts w:eastAsia="宋体"/>
          <w:color w:val="FF0000"/>
        </w:rPr>
      </w:pPr>
    </w:p>
    <w:sectPr w:rsidR="00171DF3" w:rsidRPr="00171DF3">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7BBC8F" w16cid:durableId="20235230"/>
  <w16cid:commentId w16cid:paraId="44FD8986" w16cid:durableId="20235231"/>
  <w16cid:commentId w16cid:paraId="1664F22C" w16cid:durableId="2023564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A1200C" w14:textId="77777777" w:rsidR="00E45CED" w:rsidRDefault="00E45CED">
      <w:r>
        <w:separator/>
      </w:r>
    </w:p>
  </w:endnote>
  <w:endnote w:type="continuationSeparator" w:id="0">
    <w:p w14:paraId="1DE14E04" w14:textId="77777777" w:rsidR="00E45CED" w:rsidRDefault="00E45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2E24D1" w14:textId="77777777" w:rsidR="00E45CED" w:rsidRDefault="00E45CED">
      <w:r>
        <w:separator/>
      </w:r>
    </w:p>
  </w:footnote>
  <w:footnote w:type="continuationSeparator" w:id="0">
    <w:p w14:paraId="320D4EE8" w14:textId="77777777" w:rsidR="00E45CED" w:rsidRDefault="00E45C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D42B0B"/>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846C1A"/>
    <w:multiLevelType w:val="hybridMultilevel"/>
    <w:tmpl w:val="BD3E761C"/>
    <w:lvl w:ilvl="0" w:tplc="0409000F">
      <w:start w:val="1"/>
      <w:numFmt w:val="decimal"/>
      <w:lvlText w:val="%1."/>
      <w:lvlJc w:val="left"/>
      <w:pPr>
        <w:ind w:left="644" w:hanging="360"/>
      </w:pPr>
    </w:lvl>
    <w:lvl w:ilvl="1" w:tplc="04090017">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0012C1D"/>
    <w:multiLevelType w:val="hybridMultilevel"/>
    <w:tmpl w:val="1BD4090C"/>
    <w:lvl w:ilvl="0" w:tplc="8FECB422">
      <w:start w:val="1"/>
      <w:numFmt w:val="bullet"/>
      <w:lvlText w:val="–"/>
      <w:lvlJc w:val="left"/>
      <w:pPr>
        <w:tabs>
          <w:tab w:val="num" w:pos="720"/>
        </w:tabs>
        <w:ind w:left="720" w:hanging="360"/>
      </w:pPr>
      <w:rPr>
        <w:rFonts w:ascii="Arial" w:hAnsi="Arial" w:hint="default"/>
      </w:rPr>
    </w:lvl>
    <w:lvl w:ilvl="1" w:tplc="07C8E982">
      <w:start w:val="1"/>
      <w:numFmt w:val="bullet"/>
      <w:lvlText w:val="–"/>
      <w:lvlJc w:val="left"/>
      <w:pPr>
        <w:tabs>
          <w:tab w:val="num" w:pos="1440"/>
        </w:tabs>
        <w:ind w:left="1440" w:hanging="360"/>
      </w:pPr>
      <w:rPr>
        <w:rFonts w:ascii="Arial" w:hAnsi="Arial" w:hint="default"/>
      </w:rPr>
    </w:lvl>
    <w:lvl w:ilvl="2" w:tplc="AA286562" w:tentative="1">
      <w:start w:val="1"/>
      <w:numFmt w:val="bullet"/>
      <w:lvlText w:val="–"/>
      <w:lvlJc w:val="left"/>
      <w:pPr>
        <w:tabs>
          <w:tab w:val="num" w:pos="2160"/>
        </w:tabs>
        <w:ind w:left="2160" w:hanging="360"/>
      </w:pPr>
      <w:rPr>
        <w:rFonts w:ascii="Arial" w:hAnsi="Arial" w:hint="default"/>
      </w:rPr>
    </w:lvl>
    <w:lvl w:ilvl="3" w:tplc="D5662C52" w:tentative="1">
      <w:start w:val="1"/>
      <w:numFmt w:val="bullet"/>
      <w:lvlText w:val="–"/>
      <w:lvlJc w:val="left"/>
      <w:pPr>
        <w:tabs>
          <w:tab w:val="num" w:pos="2880"/>
        </w:tabs>
        <w:ind w:left="2880" w:hanging="360"/>
      </w:pPr>
      <w:rPr>
        <w:rFonts w:ascii="Arial" w:hAnsi="Arial" w:hint="default"/>
      </w:rPr>
    </w:lvl>
    <w:lvl w:ilvl="4" w:tplc="C1DA7606" w:tentative="1">
      <w:start w:val="1"/>
      <w:numFmt w:val="bullet"/>
      <w:lvlText w:val="–"/>
      <w:lvlJc w:val="left"/>
      <w:pPr>
        <w:tabs>
          <w:tab w:val="num" w:pos="3600"/>
        </w:tabs>
        <w:ind w:left="3600" w:hanging="360"/>
      </w:pPr>
      <w:rPr>
        <w:rFonts w:ascii="Arial" w:hAnsi="Arial" w:hint="default"/>
      </w:rPr>
    </w:lvl>
    <w:lvl w:ilvl="5" w:tplc="21228D78" w:tentative="1">
      <w:start w:val="1"/>
      <w:numFmt w:val="bullet"/>
      <w:lvlText w:val="–"/>
      <w:lvlJc w:val="left"/>
      <w:pPr>
        <w:tabs>
          <w:tab w:val="num" w:pos="4320"/>
        </w:tabs>
        <w:ind w:left="4320" w:hanging="360"/>
      </w:pPr>
      <w:rPr>
        <w:rFonts w:ascii="Arial" w:hAnsi="Arial" w:hint="default"/>
      </w:rPr>
    </w:lvl>
    <w:lvl w:ilvl="6" w:tplc="D468357C" w:tentative="1">
      <w:start w:val="1"/>
      <w:numFmt w:val="bullet"/>
      <w:lvlText w:val="–"/>
      <w:lvlJc w:val="left"/>
      <w:pPr>
        <w:tabs>
          <w:tab w:val="num" w:pos="5040"/>
        </w:tabs>
        <w:ind w:left="5040" w:hanging="360"/>
      </w:pPr>
      <w:rPr>
        <w:rFonts w:ascii="Arial" w:hAnsi="Arial" w:hint="default"/>
      </w:rPr>
    </w:lvl>
    <w:lvl w:ilvl="7" w:tplc="20108FF8" w:tentative="1">
      <w:start w:val="1"/>
      <w:numFmt w:val="bullet"/>
      <w:lvlText w:val="–"/>
      <w:lvlJc w:val="left"/>
      <w:pPr>
        <w:tabs>
          <w:tab w:val="num" w:pos="5760"/>
        </w:tabs>
        <w:ind w:left="5760" w:hanging="360"/>
      </w:pPr>
      <w:rPr>
        <w:rFonts w:ascii="Arial" w:hAnsi="Arial" w:hint="default"/>
      </w:rPr>
    </w:lvl>
    <w:lvl w:ilvl="8" w:tplc="B5C2891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410BB9"/>
    <w:multiLevelType w:val="hybridMultilevel"/>
    <w:tmpl w:val="B79A4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E60FA1"/>
    <w:multiLevelType w:val="hybridMultilevel"/>
    <w:tmpl w:val="6E226F6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9DF3379"/>
    <w:multiLevelType w:val="hybridMultilevel"/>
    <w:tmpl w:val="C99ACD10"/>
    <w:lvl w:ilvl="0" w:tplc="5BAC4290">
      <w:start w:val="1"/>
      <w:numFmt w:val="bullet"/>
      <w:lvlText w:val="–"/>
      <w:lvlJc w:val="left"/>
      <w:pPr>
        <w:tabs>
          <w:tab w:val="num" w:pos="720"/>
        </w:tabs>
        <w:ind w:left="720" w:hanging="360"/>
      </w:pPr>
      <w:rPr>
        <w:rFonts w:ascii="Arial" w:hAnsi="Arial" w:hint="default"/>
      </w:rPr>
    </w:lvl>
    <w:lvl w:ilvl="1" w:tplc="F7285A70">
      <w:start w:val="1"/>
      <w:numFmt w:val="bullet"/>
      <w:lvlText w:val="–"/>
      <w:lvlJc w:val="left"/>
      <w:pPr>
        <w:tabs>
          <w:tab w:val="num" w:pos="1440"/>
        </w:tabs>
        <w:ind w:left="1440" w:hanging="360"/>
      </w:pPr>
      <w:rPr>
        <w:rFonts w:ascii="Arial" w:hAnsi="Arial" w:hint="default"/>
      </w:rPr>
    </w:lvl>
    <w:lvl w:ilvl="2" w:tplc="105879B2" w:tentative="1">
      <w:start w:val="1"/>
      <w:numFmt w:val="bullet"/>
      <w:lvlText w:val="–"/>
      <w:lvlJc w:val="left"/>
      <w:pPr>
        <w:tabs>
          <w:tab w:val="num" w:pos="2160"/>
        </w:tabs>
        <w:ind w:left="2160" w:hanging="360"/>
      </w:pPr>
      <w:rPr>
        <w:rFonts w:ascii="Arial" w:hAnsi="Arial" w:hint="default"/>
      </w:rPr>
    </w:lvl>
    <w:lvl w:ilvl="3" w:tplc="46742F16" w:tentative="1">
      <w:start w:val="1"/>
      <w:numFmt w:val="bullet"/>
      <w:lvlText w:val="–"/>
      <w:lvlJc w:val="left"/>
      <w:pPr>
        <w:tabs>
          <w:tab w:val="num" w:pos="2880"/>
        </w:tabs>
        <w:ind w:left="2880" w:hanging="360"/>
      </w:pPr>
      <w:rPr>
        <w:rFonts w:ascii="Arial" w:hAnsi="Arial" w:hint="default"/>
      </w:rPr>
    </w:lvl>
    <w:lvl w:ilvl="4" w:tplc="BEB25F8E" w:tentative="1">
      <w:start w:val="1"/>
      <w:numFmt w:val="bullet"/>
      <w:lvlText w:val="–"/>
      <w:lvlJc w:val="left"/>
      <w:pPr>
        <w:tabs>
          <w:tab w:val="num" w:pos="3600"/>
        </w:tabs>
        <w:ind w:left="3600" w:hanging="360"/>
      </w:pPr>
      <w:rPr>
        <w:rFonts w:ascii="Arial" w:hAnsi="Arial" w:hint="default"/>
      </w:rPr>
    </w:lvl>
    <w:lvl w:ilvl="5" w:tplc="283C0F78" w:tentative="1">
      <w:start w:val="1"/>
      <w:numFmt w:val="bullet"/>
      <w:lvlText w:val="–"/>
      <w:lvlJc w:val="left"/>
      <w:pPr>
        <w:tabs>
          <w:tab w:val="num" w:pos="4320"/>
        </w:tabs>
        <w:ind w:left="4320" w:hanging="360"/>
      </w:pPr>
      <w:rPr>
        <w:rFonts w:ascii="Arial" w:hAnsi="Arial" w:hint="default"/>
      </w:rPr>
    </w:lvl>
    <w:lvl w:ilvl="6" w:tplc="F0FCB3B6" w:tentative="1">
      <w:start w:val="1"/>
      <w:numFmt w:val="bullet"/>
      <w:lvlText w:val="–"/>
      <w:lvlJc w:val="left"/>
      <w:pPr>
        <w:tabs>
          <w:tab w:val="num" w:pos="5040"/>
        </w:tabs>
        <w:ind w:left="5040" w:hanging="360"/>
      </w:pPr>
      <w:rPr>
        <w:rFonts w:ascii="Arial" w:hAnsi="Arial" w:hint="default"/>
      </w:rPr>
    </w:lvl>
    <w:lvl w:ilvl="7" w:tplc="DC6A7348" w:tentative="1">
      <w:start w:val="1"/>
      <w:numFmt w:val="bullet"/>
      <w:lvlText w:val="–"/>
      <w:lvlJc w:val="left"/>
      <w:pPr>
        <w:tabs>
          <w:tab w:val="num" w:pos="5760"/>
        </w:tabs>
        <w:ind w:left="5760" w:hanging="360"/>
      </w:pPr>
      <w:rPr>
        <w:rFonts w:ascii="Arial" w:hAnsi="Arial" w:hint="default"/>
      </w:rPr>
    </w:lvl>
    <w:lvl w:ilvl="8" w:tplc="0EF65D4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9E52381"/>
    <w:multiLevelType w:val="hybridMultilevel"/>
    <w:tmpl w:val="8402D2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015099"/>
    <w:multiLevelType w:val="hybridMultilevel"/>
    <w:tmpl w:val="66E00E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B1F23DE"/>
    <w:multiLevelType w:val="hybridMultilevel"/>
    <w:tmpl w:val="49BAC3F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FF81C54"/>
    <w:multiLevelType w:val="hybridMultilevel"/>
    <w:tmpl w:val="0BD06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2A1CF9"/>
    <w:multiLevelType w:val="hybridMultilevel"/>
    <w:tmpl w:val="7DE657BA"/>
    <w:lvl w:ilvl="0" w:tplc="08D894B0">
      <w:start w:val="1"/>
      <w:numFmt w:val="bullet"/>
      <w:lvlText w:val="•"/>
      <w:lvlJc w:val="left"/>
      <w:pPr>
        <w:tabs>
          <w:tab w:val="num" w:pos="720"/>
        </w:tabs>
        <w:ind w:left="720" w:hanging="360"/>
      </w:pPr>
      <w:rPr>
        <w:rFonts w:ascii="Arial" w:hAnsi="Arial" w:hint="default"/>
      </w:rPr>
    </w:lvl>
    <w:lvl w:ilvl="1" w:tplc="89002DA6">
      <w:numFmt w:val="bullet"/>
      <w:lvlText w:val="–"/>
      <w:lvlJc w:val="left"/>
      <w:pPr>
        <w:tabs>
          <w:tab w:val="num" w:pos="1440"/>
        </w:tabs>
        <w:ind w:left="1440" w:hanging="360"/>
      </w:pPr>
      <w:rPr>
        <w:rFonts w:ascii="Arial" w:hAnsi="Arial" w:hint="default"/>
      </w:rPr>
    </w:lvl>
    <w:lvl w:ilvl="2" w:tplc="8D8CA31E" w:tentative="1">
      <w:start w:val="1"/>
      <w:numFmt w:val="bullet"/>
      <w:lvlText w:val="•"/>
      <w:lvlJc w:val="left"/>
      <w:pPr>
        <w:tabs>
          <w:tab w:val="num" w:pos="2160"/>
        </w:tabs>
        <w:ind w:left="2160" w:hanging="360"/>
      </w:pPr>
      <w:rPr>
        <w:rFonts w:ascii="Arial" w:hAnsi="Arial" w:hint="default"/>
      </w:rPr>
    </w:lvl>
    <w:lvl w:ilvl="3" w:tplc="3D7AFF80" w:tentative="1">
      <w:start w:val="1"/>
      <w:numFmt w:val="bullet"/>
      <w:lvlText w:val="•"/>
      <w:lvlJc w:val="left"/>
      <w:pPr>
        <w:tabs>
          <w:tab w:val="num" w:pos="2880"/>
        </w:tabs>
        <w:ind w:left="2880" w:hanging="360"/>
      </w:pPr>
      <w:rPr>
        <w:rFonts w:ascii="Arial" w:hAnsi="Arial" w:hint="default"/>
      </w:rPr>
    </w:lvl>
    <w:lvl w:ilvl="4" w:tplc="8270AA32" w:tentative="1">
      <w:start w:val="1"/>
      <w:numFmt w:val="bullet"/>
      <w:lvlText w:val="•"/>
      <w:lvlJc w:val="left"/>
      <w:pPr>
        <w:tabs>
          <w:tab w:val="num" w:pos="3600"/>
        </w:tabs>
        <w:ind w:left="3600" w:hanging="360"/>
      </w:pPr>
      <w:rPr>
        <w:rFonts w:ascii="Arial" w:hAnsi="Arial" w:hint="default"/>
      </w:rPr>
    </w:lvl>
    <w:lvl w:ilvl="5" w:tplc="DED08B12" w:tentative="1">
      <w:start w:val="1"/>
      <w:numFmt w:val="bullet"/>
      <w:lvlText w:val="•"/>
      <w:lvlJc w:val="left"/>
      <w:pPr>
        <w:tabs>
          <w:tab w:val="num" w:pos="4320"/>
        </w:tabs>
        <w:ind w:left="4320" w:hanging="360"/>
      </w:pPr>
      <w:rPr>
        <w:rFonts w:ascii="Arial" w:hAnsi="Arial" w:hint="default"/>
      </w:rPr>
    </w:lvl>
    <w:lvl w:ilvl="6" w:tplc="B54E10E8" w:tentative="1">
      <w:start w:val="1"/>
      <w:numFmt w:val="bullet"/>
      <w:lvlText w:val="•"/>
      <w:lvlJc w:val="left"/>
      <w:pPr>
        <w:tabs>
          <w:tab w:val="num" w:pos="5040"/>
        </w:tabs>
        <w:ind w:left="5040" w:hanging="360"/>
      </w:pPr>
      <w:rPr>
        <w:rFonts w:ascii="Arial" w:hAnsi="Arial" w:hint="default"/>
      </w:rPr>
    </w:lvl>
    <w:lvl w:ilvl="7" w:tplc="E6D4CF02" w:tentative="1">
      <w:start w:val="1"/>
      <w:numFmt w:val="bullet"/>
      <w:lvlText w:val="•"/>
      <w:lvlJc w:val="left"/>
      <w:pPr>
        <w:tabs>
          <w:tab w:val="num" w:pos="5760"/>
        </w:tabs>
        <w:ind w:left="5760" w:hanging="360"/>
      </w:pPr>
      <w:rPr>
        <w:rFonts w:ascii="Arial" w:hAnsi="Arial" w:hint="default"/>
      </w:rPr>
    </w:lvl>
    <w:lvl w:ilvl="8" w:tplc="379A706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8E46DD8"/>
    <w:multiLevelType w:val="hybridMultilevel"/>
    <w:tmpl w:val="CC2ADBA2"/>
    <w:lvl w:ilvl="0" w:tplc="FD7883E8">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366A28"/>
    <w:multiLevelType w:val="hybridMultilevel"/>
    <w:tmpl w:val="9CC6F2B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E4B235C"/>
    <w:multiLevelType w:val="hybridMultilevel"/>
    <w:tmpl w:val="4E5470DE"/>
    <w:lvl w:ilvl="0" w:tplc="A16670EE">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4321561"/>
    <w:multiLevelType w:val="hybridMultilevel"/>
    <w:tmpl w:val="A1467160"/>
    <w:lvl w:ilvl="0" w:tplc="A16670EE">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79B7842"/>
    <w:multiLevelType w:val="hybridMultilevel"/>
    <w:tmpl w:val="C1BC03B2"/>
    <w:lvl w:ilvl="0" w:tplc="A16670EE">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89D210B"/>
    <w:multiLevelType w:val="hybridMultilevel"/>
    <w:tmpl w:val="D90051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E2B44B9"/>
    <w:multiLevelType w:val="hybridMultilevel"/>
    <w:tmpl w:val="B7445240"/>
    <w:lvl w:ilvl="0" w:tplc="B7826A76">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697C71"/>
    <w:multiLevelType w:val="hybridMultilevel"/>
    <w:tmpl w:val="9530CC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29D522E"/>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290E3E"/>
    <w:multiLevelType w:val="hybridMultilevel"/>
    <w:tmpl w:val="3AEAA516"/>
    <w:lvl w:ilvl="0" w:tplc="973A38D2">
      <w:start w:val="7"/>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6A162C4"/>
    <w:multiLevelType w:val="hybridMultilevel"/>
    <w:tmpl w:val="8008142A"/>
    <w:lvl w:ilvl="0" w:tplc="FA66C5E0">
      <w:start w:val="1"/>
      <w:numFmt w:val="bullet"/>
      <w:lvlText w:val="•"/>
      <w:lvlJc w:val="left"/>
      <w:pPr>
        <w:tabs>
          <w:tab w:val="num" w:pos="720"/>
        </w:tabs>
        <w:ind w:left="720" w:hanging="360"/>
      </w:pPr>
      <w:rPr>
        <w:rFonts w:ascii="Arial" w:hAnsi="Arial" w:hint="default"/>
      </w:rPr>
    </w:lvl>
    <w:lvl w:ilvl="1" w:tplc="BE80C680">
      <w:numFmt w:val="bullet"/>
      <w:lvlText w:val="•"/>
      <w:lvlJc w:val="left"/>
      <w:pPr>
        <w:tabs>
          <w:tab w:val="num" w:pos="1440"/>
        </w:tabs>
        <w:ind w:left="1440" w:hanging="360"/>
      </w:pPr>
      <w:rPr>
        <w:rFonts w:ascii="Arial" w:hAnsi="Arial" w:hint="default"/>
      </w:rPr>
    </w:lvl>
    <w:lvl w:ilvl="2" w:tplc="C7688836" w:tentative="1">
      <w:start w:val="1"/>
      <w:numFmt w:val="bullet"/>
      <w:lvlText w:val="•"/>
      <w:lvlJc w:val="left"/>
      <w:pPr>
        <w:tabs>
          <w:tab w:val="num" w:pos="2160"/>
        </w:tabs>
        <w:ind w:left="2160" w:hanging="360"/>
      </w:pPr>
      <w:rPr>
        <w:rFonts w:ascii="Arial" w:hAnsi="Arial" w:hint="default"/>
      </w:rPr>
    </w:lvl>
    <w:lvl w:ilvl="3" w:tplc="125A58DE" w:tentative="1">
      <w:start w:val="1"/>
      <w:numFmt w:val="bullet"/>
      <w:lvlText w:val="•"/>
      <w:lvlJc w:val="left"/>
      <w:pPr>
        <w:tabs>
          <w:tab w:val="num" w:pos="2880"/>
        </w:tabs>
        <w:ind w:left="2880" w:hanging="360"/>
      </w:pPr>
      <w:rPr>
        <w:rFonts w:ascii="Arial" w:hAnsi="Arial" w:hint="default"/>
      </w:rPr>
    </w:lvl>
    <w:lvl w:ilvl="4" w:tplc="C7824F2E" w:tentative="1">
      <w:start w:val="1"/>
      <w:numFmt w:val="bullet"/>
      <w:lvlText w:val="•"/>
      <w:lvlJc w:val="left"/>
      <w:pPr>
        <w:tabs>
          <w:tab w:val="num" w:pos="3600"/>
        </w:tabs>
        <w:ind w:left="3600" w:hanging="360"/>
      </w:pPr>
      <w:rPr>
        <w:rFonts w:ascii="Arial" w:hAnsi="Arial" w:hint="default"/>
      </w:rPr>
    </w:lvl>
    <w:lvl w:ilvl="5" w:tplc="EE7A59E4" w:tentative="1">
      <w:start w:val="1"/>
      <w:numFmt w:val="bullet"/>
      <w:lvlText w:val="•"/>
      <w:lvlJc w:val="left"/>
      <w:pPr>
        <w:tabs>
          <w:tab w:val="num" w:pos="4320"/>
        </w:tabs>
        <w:ind w:left="4320" w:hanging="360"/>
      </w:pPr>
      <w:rPr>
        <w:rFonts w:ascii="Arial" w:hAnsi="Arial" w:hint="default"/>
      </w:rPr>
    </w:lvl>
    <w:lvl w:ilvl="6" w:tplc="EB26BED8" w:tentative="1">
      <w:start w:val="1"/>
      <w:numFmt w:val="bullet"/>
      <w:lvlText w:val="•"/>
      <w:lvlJc w:val="left"/>
      <w:pPr>
        <w:tabs>
          <w:tab w:val="num" w:pos="5040"/>
        </w:tabs>
        <w:ind w:left="5040" w:hanging="360"/>
      </w:pPr>
      <w:rPr>
        <w:rFonts w:ascii="Arial" w:hAnsi="Arial" w:hint="default"/>
      </w:rPr>
    </w:lvl>
    <w:lvl w:ilvl="7" w:tplc="E244FF08" w:tentative="1">
      <w:start w:val="1"/>
      <w:numFmt w:val="bullet"/>
      <w:lvlText w:val="•"/>
      <w:lvlJc w:val="left"/>
      <w:pPr>
        <w:tabs>
          <w:tab w:val="num" w:pos="5760"/>
        </w:tabs>
        <w:ind w:left="5760" w:hanging="360"/>
      </w:pPr>
      <w:rPr>
        <w:rFonts w:ascii="Arial" w:hAnsi="Arial" w:hint="default"/>
      </w:rPr>
    </w:lvl>
    <w:lvl w:ilvl="8" w:tplc="70D4FCB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81485F"/>
    <w:multiLevelType w:val="hybridMultilevel"/>
    <w:tmpl w:val="A336F51A"/>
    <w:lvl w:ilvl="0" w:tplc="DDE8B6DC">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4BD573B2"/>
    <w:multiLevelType w:val="hybridMultilevel"/>
    <w:tmpl w:val="7C4292B6"/>
    <w:lvl w:ilvl="0" w:tplc="E586ED2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54BD2969"/>
    <w:multiLevelType w:val="hybridMultilevel"/>
    <w:tmpl w:val="82A21E7C"/>
    <w:lvl w:ilvl="0" w:tplc="FE465C12">
      <w:start w:val="2"/>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5BE70828"/>
    <w:multiLevelType w:val="hybridMultilevel"/>
    <w:tmpl w:val="4754F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C5F02B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FC842DD"/>
    <w:multiLevelType w:val="hybridMultilevel"/>
    <w:tmpl w:val="9BF236E6"/>
    <w:lvl w:ilvl="0" w:tplc="874CDE6E">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0501BB6"/>
    <w:multiLevelType w:val="hybridMultilevel"/>
    <w:tmpl w:val="FC3E947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5"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212969"/>
    <w:multiLevelType w:val="hybridMultilevel"/>
    <w:tmpl w:val="B66E4C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77A7B0F"/>
    <w:multiLevelType w:val="hybridMultilevel"/>
    <w:tmpl w:val="72BE6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95949F6"/>
    <w:multiLevelType w:val="hybridMultilevel"/>
    <w:tmpl w:val="545CB7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EE81B18"/>
    <w:multiLevelType w:val="hybridMultilevel"/>
    <w:tmpl w:val="8B5A7750"/>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71D952CF"/>
    <w:multiLevelType w:val="hybridMultilevel"/>
    <w:tmpl w:val="2FDEDA0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76185333"/>
    <w:multiLevelType w:val="hybridMultilevel"/>
    <w:tmpl w:val="899C89EC"/>
    <w:lvl w:ilvl="0" w:tplc="A2AE9416">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C16C92"/>
    <w:multiLevelType w:val="hybridMultilevel"/>
    <w:tmpl w:val="B52C0CF4"/>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35"/>
  </w:num>
  <w:num w:numId="6">
    <w:abstractNumId w:val="26"/>
  </w:num>
  <w:num w:numId="7">
    <w:abstractNumId w:val="21"/>
  </w:num>
  <w:num w:numId="8">
    <w:abstractNumId w:val="23"/>
  </w:num>
  <w:num w:numId="9">
    <w:abstractNumId w:val="2"/>
  </w:num>
  <w:num w:numId="10">
    <w:abstractNumId w:val="28"/>
  </w:num>
  <w:num w:numId="11">
    <w:abstractNumId w:val="41"/>
  </w:num>
  <w:num w:numId="12">
    <w:abstractNumId w:val="16"/>
  </w:num>
  <w:num w:numId="13">
    <w:abstractNumId w:val="18"/>
  </w:num>
  <w:num w:numId="14">
    <w:abstractNumId w:val="29"/>
  </w:num>
  <w:num w:numId="15">
    <w:abstractNumId w:val="32"/>
  </w:num>
  <w:num w:numId="16">
    <w:abstractNumId w:val="15"/>
  </w:num>
  <w:num w:numId="17">
    <w:abstractNumId w:val="3"/>
  </w:num>
  <w:num w:numId="18">
    <w:abstractNumId w:val="34"/>
  </w:num>
  <w:num w:numId="19">
    <w:abstractNumId w:val="33"/>
  </w:num>
  <w:num w:numId="20">
    <w:abstractNumId w:val="17"/>
  </w:num>
  <w:num w:numId="21">
    <w:abstractNumId w:val="10"/>
  </w:num>
  <w:num w:numId="22">
    <w:abstractNumId w:val="5"/>
  </w:num>
  <w:num w:numId="23">
    <w:abstractNumId w:val="37"/>
  </w:num>
  <w:num w:numId="24">
    <w:abstractNumId w:val="12"/>
  </w:num>
  <w:num w:numId="25">
    <w:abstractNumId w:val="9"/>
  </w:num>
  <w:num w:numId="26">
    <w:abstractNumId w:val="39"/>
  </w:num>
  <w:num w:numId="27">
    <w:abstractNumId w:val="38"/>
  </w:num>
  <w:num w:numId="28">
    <w:abstractNumId w:val="31"/>
  </w:num>
  <w:num w:numId="29">
    <w:abstractNumId w:val="40"/>
  </w:num>
  <w:num w:numId="30">
    <w:abstractNumId w:val="22"/>
  </w:num>
  <w:num w:numId="31">
    <w:abstractNumId w:val="6"/>
  </w:num>
  <w:num w:numId="32">
    <w:abstractNumId w:val="30"/>
  </w:num>
  <w:num w:numId="33">
    <w:abstractNumId w:val="24"/>
  </w:num>
  <w:num w:numId="34">
    <w:abstractNumId w:val="8"/>
  </w:num>
  <w:num w:numId="35">
    <w:abstractNumId w:val="11"/>
  </w:num>
  <w:num w:numId="36">
    <w:abstractNumId w:val="4"/>
  </w:num>
  <w:num w:numId="37">
    <w:abstractNumId w:val="7"/>
  </w:num>
  <w:num w:numId="38">
    <w:abstractNumId w:val="13"/>
  </w:num>
  <w:num w:numId="39">
    <w:abstractNumId w:val="20"/>
  </w:num>
  <w:num w:numId="40">
    <w:abstractNumId w:val="36"/>
  </w:num>
  <w:num w:numId="41">
    <w:abstractNumId w:val="42"/>
  </w:num>
  <w:num w:numId="42">
    <w:abstractNumId w:val="27"/>
  </w:num>
  <w:num w:numId="43">
    <w:abstractNumId w:val="19"/>
  </w:num>
  <w:num w:numId="44">
    <w:abstractNumId w:val="25"/>
  </w:num>
  <w:num w:numId="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6518"/>
    <w:rsid w:val="00010B00"/>
    <w:rsid w:val="00015FBE"/>
    <w:rsid w:val="0002191D"/>
    <w:rsid w:val="000248CF"/>
    <w:rsid w:val="000266A0"/>
    <w:rsid w:val="00031C1D"/>
    <w:rsid w:val="000322CD"/>
    <w:rsid w:val="00034CE8"/>
    <w:rsid w:val="00056887"/>
    <w:rsid w:val="00075917"/>
    <w:rsid w:val="0007612B"/>
    <w:rsid w:val="0007674C"/>
    <w:rsid w:val="00085221"/>
    <w:rsid w:val="00092667"/>
    <w:rsid w:val="00093E7E"/>
    <w:rsid w:val="000A7DD0"/>
    <w:rsid w:val="000B5956"/>
    <w:rsid w:val="000D435B"/>
    <w:rsid w:val="000D6CFC"/>
    <w:rsid w:val="000E3591"/>
    <w:rsid w:val="000E51ED"/>
    <w:rsid w:val="00103185"/>
    <w:rsid w:val="001047B7"/>
    <w:rsid w:val="001208C3"/>
    <w:rsid w:val="00121336"/>
    <w:rsid w:val="001269BC"/>
    <w:rsid w:val="00126CC1"/>
    <w:rsid w:val="00153528"/>
    <w:rsid w:val="001540B6"/>
    <w:rsid w:val="001604CD"/>
    <w:rsid w:val="00171DF3"/>
    <w:rsid w:val="001761B2"/>
    <w:rsid w:val="0018647C"/>
    <w:rsid w:val="00191FD0"/>
    <w:rsid w:val="001A08AA"/>
    <w:rsid w:val="001A3120"/>
    <w:rsid w:val="001A51E3"/>
    <w:rsid w:val="001A7E04"/>
    <w:rsid w:val="001B256C"/>
    <w:rsid w:val="001B2F0C"/>
    <w:rsid w:val="001C3A35"/>
    <w:rsid w:val="001C53E5"/>
    <w:rsid w:val="001D5E31"/>
    <w:rsid w:val="001D635C"/>
    <w:rsid w:val="001E135B"/>
    <w:rsid w:val="001F2B7F"/>
    <w:rsid w:val="00212373"/>
    <w:rsid w:val="002138EA"/>
    <w:rsid w:val="00214FBD"/>
    <w:rsid w:val="00222897"/>
    <w:rsid w:val="00233269"/>
    <w:rsid w:val="00235394"/>
    <w:rsid w:val="0023738A"/>
    <w:rsid w:val="00253510"/>
    <w:rsid w:val="0025557B"/>
    <w:rsid w:val="00257D7D"/>
    <w:rsid w:val="002613BF"/>
    <w:rsid w:val="0026179F"/>
    <w:rsid w:val="00274E1A"/>
    <w:rsid w:val="00275C58"/>
    <w:rsid w:val="00282213"/>
    <w:rsid w:val="00285262"/>
    <w:rsid w:val="00287385"/>
    <w:rsid w:val="0028752F"/>
    <w:rsid w:val="0029016E"/>
    <w:rsid w:val="002C1ACE"/>
    <w:rsid w:val="002C6647"/>
    <w:rsid w:val="002D64B4"/>
    <w:rsid w:val="002E7C37"/>
    <w:rsid w:val="002F4093"/>
    <w:rsid w:val="003076EE"/>
    <w:rsid w:val="00307FE3"/>
    <w:rsid w:val="00312074"/>
    <w:rsid w:val="00324C71"/>
    <w:rsid w:val="003252D8"/>
    <w:rsid w:val="00327A96"/>
    <w:rsid w:val="00342E32"/>
    <w:rsid w:val="003450C4"/>
    <w:rsid w:val="00346533"/>
    <w:rsid w:val="003473D0"/>
    <w:rsid w:val="00352B40"/>
    <w:rsid w:val="003547E6"/>
    <w:rsid w:val="00356C16"/>
    <w:rsid w:val="003602AF"/>
    <w:rsid w:val="00360D36"/>
    <w:rsid w:val="00362AE4"/>
    <w:rsid w:val="00367724"/>
    <w:rsid w:val="00373BEF"/>
    <w:rsid w:val="0037650E"/>
    <w:rsid w:val="003855D7"/>
    <w:rsid w:val="00393DA8"/>
    <w:rsid w:val="003943E2"/>
    <w:rsid w:val="00396594"/>
    <w:rsid w:val="003A54B2"/>
    <w:rsid w:val="003B3240"/>
    <w:rsid w:val="003C127C"/>
    <w:rsid w:val="003C1CF6"/>
    <w:rsid w:val="003C32D4"/>
    <w:rsid w:val="003D7224"/>
    <w:rsid w:val="003E0755"/>
    <w:rsid w:val="003E4B1C"/>
    <w:rsid w:val="003E6FB2"/>
    <w:rsid w:val="003F0FF2"/>
    <w:rsid w:val="003F615A"/>
    <w:rsid w:val="004104BD"/>
    <w:rsid w:val="00416DA7"/>
    <w:rsid w:val="004219AB"/>
    <w:rsid w:val="00425DC9"/>
    <w:rsid w:val="00430980"/>
    <w:rsid w:val="00444225"/>
    <w:rsid w:val="00450ADA"/>
    <w:rsid w:val="004836DA"/>
    <w:rsid w:val="00486547"/>
    <w:rsid w:val="00494025"/>
    <w:rsid w:val="004A17C7"/>
    <w:rsid w:val="004B3A0A"/>
    <w:rsid w:val="004B5C8E"/>
    <w:rsid w:val="004B73DB"/>
    <w:rsid w:val="004C3CE5"/>
    <w:rsid w:val="004C4342"/>
    <w:rsid w:val="004D71B0"/>
    <w:rsid w:val="004D7A3C"/>
    <w:rsid w:val="004F7A3D"/>
    <w:rsid w:val="00505BFA"/>
    <w:rsid w:val="00505F46"/>
    <w:rsid w:val="00513582"/>
    <w:rsid w:val="0052367E"/>
    <w:rsid w:val="00542158"/>
    <w:rsid w:val="005421E4"/>
    <w:rsid w:val="005425EF"/>
    <w:rsid w:val="005530AA"/>
    <w:rsid w:val="00561B49"/>
    <w:rsid w:val="00572CD1"/>
    <w:rsid w:val="00574154"/>
    <w:rsid w:val="00583B03"/>
    <w:rsid w:val="00584F09"/>
    <w:rsid w:val="00585017"/>
    <w:rsid w:val="005858AA"/>
    <w:rsid w:val="005B0171"/>
    <w:rsid w:val="005B7A2B"/>
    <w:rsid w:val="005C33E9"/>
    <w:rsid w:val="005D1D8B"/>
    <w:rsid w:val="005D2FB4"/>
    <w:rsid w:val="005E3BCA"/>
    <w:rsid w:val="005F4883"/>
    <w:rsid w:val="006073B3"/>
    <w:rsid w:val="00611976"/>
    <w:rsid w:val="00614C3C"/>
    <w:rsid w:val="00620DBC"/>
    <w:rsid w:val="0062377C"/>
    <w:rsid w:val="0062677C"/>
    <w:rsid w:val="00632399"/>
    <w:rsid w:val="00632875"/>
    <w:rsid w:val="00633224"/>
    <w:rsid w:val="00634D04"/>
    <w:rsid w:val="00641F74"/>
    <w:rsid w:val="00642BEA"/>
    <w:rsid w:val="00645857"/>
    <w:rsid w:val="00647772"/>
    <w:rsid w:val="00650D90"/>
    <w:rsid w:val="006657D5"/>
    <w:rsid w:val="0068057B"/>
    <w:rsid w:val="006856E5"/>
    <w:rsid w:val="00696140"/>
    <w:rsid w:val="006B0D02"/>
    <w:rsid w:val="006B3304"/>
    <w:rsid w:val="006B4324"/>
    <w:rsid w:val="006B7184"/>
    <w:rsid w:val="006C1D31"/>
    <w:rsid w:val="006D2CB3"/>
    <w:rsid w:val="006D3D53"/>
    <w:rsid w:val="00703205"/>
    <w:rsid w:val="0070646B"/>
    <w:rsid w:val="007066FA"/>
    <w:rsid w:val="0070677D"/>
    <w:rsid w:val="00707941"/>
    <w:rsid w:val="00711F5E"/>
    <w:rsid w:val="0071287E"/>
    <w:rsid w:val="00722929"/>
    <w:rsid w:val="007247D5"/>
    <w:rsid w:val="0073182D"/>
    <w:rsid w:val="00731930"/>
    <w:rsid w:val="00733573"/>
    <w:rsid w:val="007350F6"/>
    <w:rsid w:val="00737E17"/>
    <w:rsid w:val="00751982"/>
    <w:rsid w:val="007552FB"/>
    <w:rsid w:val="007651E3"/>
    <w:rsid w:val="00766A77"/>
    <w:rsid w:val="0078144D"/>
    <w:rsid w:val="007A72E9"/>
    <w:rsid w:val="007B6162"/>
    <w:rsid w:val="007B6D18"/>
    <w:rsid w:val="007C1BCF"/>
    <w:rsid w:val="007C2BC8"/>
    <w:rsid w:val="007D6048"/>
    <w:rsid w:val="007E376C"/>
    <w:rsid w:val="007E3C7B"/>
    <w:rsid w:val="007E54CD"/>
    <w:rsid w:val="007E59AE"/>
    <w:rsid w:val="007E6A3B"/>
    <w:rsid w:val="007E7C68"/>
    <w:rsid w:val="007F0E1E"/>
    <w:rsid w:val="007F4253"/>
    <w:rsid w:val="007F6103"/>
    <w:rsid w:val="007F62EA"/>
    <w:rsid w:val="00803F95"/>
    <w:rsid w:val="00807673"/>
    <w:rsid w:val="00812D42"/>
    <w:rsid w:val="00813BF7"/>
    <w:rsid w:val="008239B4"/>
    <w:rsid w:val="00823E1D"/>
    <w:rsid w:val="008265F3"/>
    <w:rsid w:val="00832EC2"/>
    <w:rsid w:val="00836C44"/>
    <w:rsid w:val="00844063"/>
    <w:rsid w:val="008615EC"/>
    <w:rsid w:val="008717AB"/>
    <w:rsid w:val="008873FB"/>
    <w:rsid w:val="00893454"/>
    <w:rsid w:val="00893DD9"/>
    <w:rsid w:val="00895EC8"/>
    <w:rsid w:val="008B0874"/>
    <w:rsid w:val="008B6EE0"/>
    <w:rsid w:val="008B77A4"/>
    <w:rsid w:val="008B77DD"/>
    <w:rsid w:val="008C59C4"/>
    <w:rsid w:val="008C60E9"/>
    <w:rsid w:val="008C6746"/>
    <w:rsid w:val="008D4165"/>
    <w:rsid w:val="008D6505"/>
    <w:rsid w:val="008F7D93"/>
    <w:rsid w:val="0090245D"/>
    <w:rsid w:val="009034C3"/>
    <w:rsid w:val="00904A82"/>
    <w:rsid w:val="00911FD0"/>
    <w:rsid w:val="0092124A"/>
    <w:rsid w:val="009222CD"/>
    <w:rsid w:val="009246C1"/>
    <w:rsid w:val="00931702"/>
    <w:rsid w:val="00931F09"/>
    <w:rsid w:val="0093235B"/>
    <w:rsid w:val="00946169"/>
    <w:rsid w:val="0094746D"/>
    <w:rsid w:val="00951AE4"/>
    <w:rsid w:val="00952FA0"/>
    <w:rsid w:val="00961F97"/>
    <w:rsid w:val="00970A09"/>
    <w:rsid w:val="00976C55"/>
    <w:rsid w:val="00980247"/>
    <w:rsid w:val="00983910"/>
    <w:rsid w:val="0098598B"/>
    <w:rsid w:val="00986638"/>
    <w:rsid w:val="009868CB"/>
    <w:rsid w:val="00986C06"/>
    <w:rsid w:val="0099497B"/>
    <w:rsid w:val="00996D3C"/>
    <w:rsid w:val="00997615"/>
    <w:rsid w:val="009A2D61"/>
    <w:rsid w:val="009A37B6"/>
    <w:rsid w:val="009A56E4"/>
    <w:rsid w:val="009B2AFC"/>
    <w:rsid w:val="009B2E99"/>
    <w:rsid w:val="009B3F98"/>
    <w:rsid w:val="009C0727"/>
    <w:rsid w:val="009C330C"/>
    <w:rsid w:val="009C3926"/>
    <w:rsid w:val="009D0AB1"/>
    <w:rsid w:val="009D1CC7"/>
    <w:rsid w:val="009D39C5"/>
    <w:rsid w:val="009D3C34"/>
    <w:rsid w:val="009D564B"/>
    <w:rsid w:val="009F180A"/>
    <w:rsid w:val="009F5663"/>
    <w:rsid w:val="00A01CA7"/>
    <w:rsid w:val="00A01E08"/>
    <w:rsid w:val="00A033F1"/>
    <w:rsid w:val="00A1648E"/>
    <w:rsid w:val="00A17573"/>
    <w:rsid w:val="00A205A9"/>
    <w:rsid w:val="00A21071"/>
    <w:rsid w:val="00A34F1B"/>
    <w:rsid w:val="00A5625D"/>
    <w:rsid w:val="00A63A9C"/>
    <w:rsid w:val="00A65439"/>
    <w:rsid w:val="00A72864"/>
    <w:rsid w:val="00A81B15"/>
    <w:rsid w:val="00A835D7"/>
    <w:rsid w:val="00A85DBC"/>
    <w:rsid w:val="00A9364F"/>
    <w:rsid w:val="00A96C36"/>
    <w:rsid w:val="00AA1ACA"/>
    <w:rsid w:val="00AA5DED"/>
    <w:rsid w:val="00AB3F85"/>
    <w:rsid w:val="00AC694F"/>
    <w:rsid w:val="00AD091A"/>
    <w:rsid w:val="00AD6C47"/>
    <w:rsid w:val="00AD6E1C"/>
    <w:rsid w:val="00AD7B11"/>
    <w:rsid w:val="00AE5E8E"/>
    <w:rsid w:val="00AE64B3"/>
    <w:rsid w:val="00AE6BBA"/>
    <w:rsid w:val="00AE778F"/>
    <w:rsid w:val="00B12D97"/>
    <w:rsid w:val="00B21530"/>
    <w:rsid w:val="00B250A2"/>
    <w:rsid w:val="00B25DE0"/>
    <w:rsid w:val="00B26517"/>
    <w:rsid w:val="00B35C47"/>
    <w:rsid w:val="00B373D3"/>
    <w:rsid w:val="00B41C90"/>
    <w:rsid w:val="00B43095"/>
    <w:rsid w:val="00B53FE2"/>
    <w:rsid w:val="00B579B9"/>
    <w:rsid w:val="00B65641"/>
    <w:rsid w:val="00B663E1"/>
    <w:rsid w:val="00B72691"/>
    <w:rsid w:val="00B746E7"/>
    <w:rsid w:val="00B75969"/>
    <w:rsid w:val="00B8446C"/>
    <w:rsid w:val="00B85CA4"/>
    <w:rsid w:val="00B96A86"/>
    <w:rsid w:val="00BA3EC1"/>
    <w:rsid w:val="00BA723E"/>
    <w:rsid w:val="00BA7A28"/>
    <w:rsid w:val="00BB1E7F"/>
    <w:rsid w:val="00BB63C0"/>
    <w:rsid w:val="00BC47D8"/>
    <w:rsid w:val="00BD6420"/>
    <w:rsid w:val="00C16047"/>
    <w:rsid w:val="00C3068F"/>
    <w:rsid w:val="00C34B0C"/>
    <w:rsid w:val="00C37EA9"/>
    <w:rsid w:val="00C43C6E"/>
    <w:rsid w:val="00C51828"/>
    <w:rsid w:val="00C55C02"/>
    <w:rsid w:val="00C602F1"/>
    <w:rsid w:val="00C72303"/>
    <w:rsid w:val="00C732D5"/>
    <w:rsid w:val="00C841E3"/>
    <w:rsid w:val="00C8473B"/>
    <w:rsid w:val="00CB2802"/>
    <w:rsid w:val="00CB58F9"/>
    <w:rsid w:val="00CB76A8"/>
    <w:rsid w:val="00CC00F0"/>
    <w:rsid w:val="00CC0A92"/>
    <w:rsid w:val="00CC2547"/>
    <w:rsid w:val="00CC4027"/>
    <w:rsid w:val="00CC410F"/>
    <w:rsid w:val="00CC5B46"/>
    <w:rsid w:val="00CD0627"/>
    <w:rsid w:val="00CD06BD"/>
    <w:rsid w:val="00CD1E3B"/>
    <w:rsid w:val="00CD325E"/>
    <w:rsid w:val="00CE1BE6"/>
    <w:rsid w:val="00CE5967"/>
    <w:rsid w:val="00CE627D"/>
    <w:rsid w:val="00CE6E30"/>
    <w:rsid w:val="00CF61C0"/>
    <w:rsid w:val="00CF7BED"/>
    <w:rsid w:val="00D04E92"/>
    <w:rsid w:val="00D115EA"/>
    <w:rsid w:val="00D122C0"/>
    <w:rsid w:val="00D14C0C"/>
    <w:rsid w:val="00D2097A"/>
    <w:rsid w:val="00D233BA"/>
    <w:rsid w:val="00D2486E"/>
    <w:rsid w:val="00D32B25"/>
    <w:rsid w:val="00D34E20"/>
    <w:rsid w:val="00D3707F"/>
    <w:rsid w:val="00D41BEE"/>
    <w:rsid w:val="00D50AE9"/>
    <w:rsid w:val="00D510B7"/>
    <w:rsid w:val="00D520E4"/>
    <w:rsid w:val="00D57DFA"/>
    <w:rsid w:val="00D64225"/>
    <w:rsid w:val="00D72BC9"/>
    <w:rsid w:val="00D73C0E"/>
    <w:rsid w:val="00D756B6"/>
    <w:rsid w:val="00D8669A"/>
    <w:rsid w:val="00D91919"/>
    <w:rsid w:val="00D92FE0"/>
    <w:rsid w:val="00DA0F3D"/>
    <w:rsid w:val="00DA4CFE"/>
    <w:rsid w:val="00DA63D0"/>
    <w:rsid w:val="00DC0640"/>
    <w:rsid w:val="00DD084A"/>
    <w:rsid w:val="00DD0C2C"/>
    <w:rsid w:val="00DF7083"/>
    <w:rsid w:val="00E10EAB"/>
    <w:rsid w:val="00E116CD"/>
    <w:rsid w:val="00E12EB7"/>
    <w:rsid w:val="00E13055"/>
    <w:rsid w:val="00E13A4A"/>
    <w:rsid w:val="00E24717"/>
    <w:rsid w:val="00E24FE0"/>
    <w:rsid w:val="00E25C05"/>
    <w:rsid w:val="00E27F81"/>
    <w:rsid w:val="00E31856"/>
    <w:rsid w:val="00E3658C"/>
    <w:rsid w:val="00E417C4"/>
    <w:rsid w:val="00E45CED"/>
    <w:rsid w:val="00E510D4"/>
    <w:rsid w:val="00E52F3B"/>
    <w:rsid w:val="00E55ABC"/>
    <w:rsid w:val="00E57B74"/>
    <w:rsid w:val="00E73A60"/>
    <w:rsid w:val="00E7697D"/>
    <w:rsid w:val="00E8267E"/>
    <w:rsid w:val="00E8629F"/>
    <w:rsid w:val="00E90178"/>
    <w:rsid w:val="00E96009"/>
    <w:rsid w:val="00E96535"/>
    <w:rsid w:val="00EA3C24"/>
    <w:rsid w:val="00EB37D2"/>
    <w:rsid w:val="00EB3BDE"/>
    <w:rsid w:val="00EB5789"/>
    <w:rsid w:val="00EC0173"/>
    <w:rsid w:val="00ED04DF"/>
    <w:rsid w:val="00EE370E"/>
    <w:rsid w:val="00EE41ED"/>
    <w:rsid w:val="00EE587A"/>
    <w:rsid w:val="00EE65ED"/>
    <w:rsid w:val="00EF2512"/>
    <w:rsid w:val="00EF7683"/>
    <w:rsid w:val="00EF7A16"/>
    <w:rsid w:val="00F00DE1"/>
    <w:rsid w:val="00F072D8"/>
    <w:rsid w:val="00F21F81"/>
    <w:rsid w:val="00F22A25"/>
    <w:rsid w:val="00F25D2D"/>
    <w:rsid w:val="00F30686"/>
    <w:rsid w:val="00F331D1"/>
    <w:rsid w:val="00F414FE"/>
    <w:rsid w:val="00F43204"/>
    <w:rsid w:val="00F452AE"/>
    <w:rsid w:val="00F62826"/>
    <w:rsid w:val="00F63459"/>
    <w:rsid w:val="00F636DB"/>
    <w:rsid w:val="00F6636D"/>
    <w:rsid w:val="00F6718A"/>
    <w:rsid w:val="00F75719"/>
    <w:rsid w:val="00F821F0"/>
    <w:rsid w:val="00F859B5"/>
    <w:rsid w:val="00F91D25"/>
    <w:rsid w:val="00FC051F"/>
    <w:rsid w:val="00FC2177"/>
    <w:rsid w:val="00FC5E1A"/>
    <w:rsid w:val="00FE0E93"/>
    <w:rsid w:val="00FE4CA6"/>
    <w:rsid w:val="00FF4F73"/>
    <w:rsid w:val="00FF57FA"/>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6E132DFD-7D1A-4AC7-831E-2C1B21DD5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qFormat/>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Heading 14,Heading 141,Heading 142,subsub"/>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rPr>
      <w:i/>
      <w:color w:val="0000FF"/>
    </w:rPr>
  </w:style>
  <w:style w:type="paragraph" w:styleId="af2">
    <w:name w:val="annotation text"/>
    <w:basedOn w:val="a"/>
    <w:link w:val="Char0"/>
    <w:semiHidden/>
  </w:style>
  <w:style w:type="paragraph" w:styleId="af3">
    <w:name w:val="Balloon Text"/>
    <w:basedOn w:val="a"/>
    <w:link w:val="Char1"/>
    <w:rsid w:val="00AE5E8E"/>
    <w:pPr>
      <w:spacing w:after="0"/>
    </w:pPr>
    <w:rPr>
      <w:rFonts w:ascii="Segoe UI" w:hAnsi="Segoe UI" w:cs="Segoe UI"/>
      <w:sz w:val="18"/>
      <w:szCs w:val="18"/>
    </w:rPr>
  </w:style>
  <w:style w:type="character" w:customStyle="1" w:styleId="Char1">
    <w:name w:val="批注框文本 Char"/>
    <w:basedOn w:val="a0"/>
    <w:link w:val="af3"/>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a"/>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af4">
    <w:name w:val="List Paragraph"/>
    <w:basedOn w:val="a"/>
    <w:uiPriority w:val="34"/>
    <w:qFormat/>
    <w:rsid w:val="00AD7B11"/>
    <w:pPr>
      <w:spacing w:after="0"/>
      <w:ind w:left="720"/>
    </w:pPr>
    <w:rPr>
      <w:rFonts w:ascii="Calibri" w:hAnsi="Calibri" w:cs="Calibri"/>
      <w:sz w:val="24"/>
      <w:szCs w:val="24"/>
      <w:lang w:val="en-US" w:eastAsia="zh-CN"/>
    </w:rPr>
  </w:style>
  <w:style w:type="table" w:styleId="af5">
    <w:name w:val="Table Grid"/>
    <w:basedOn w:val="a1"/>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annotation subject"/>
    <w:basedOn w:val="af2"/>
    <w:next w:val="af2"/>
    <w:link w:val="Char2"/>
    <w:rsid w:val="00832EC2"/>
    <w:rPr>
      <w:b/>
      <w:bCs/>
    </w:rPr>
  </w:style>
  <w:style w:type="character" w:customStyle="1" w:styleId="Char0">
    <w:name w:val="批注文字 Char"/>
    <w:basedOn w:val="a0"/>
    <w:link w:val="af2"/>
    <w:semiHidden/>
    <w:rsid w:val="00832EC2"/>
    <w:rPr>
      <w:lang w:val="en-GB" w:eastAsia="en-US"/>
    </w:rPr>
  </w:style>
  <w:style w:type="character" w:customStyle="1" w:styleId="Char2">
    <w:name w:val="批注主题 Char"/>
    <w:basedOn w:val="Char0"/>
    <w:link w:val="af6"/>
    <w:rsid w:val="00832EC2"/>
    <w:rPr>
      <w:b/>
      <w:bCs/>
      <w:lang w:val="en-GB" w:eastAsia="en-US"/>
    </w:rPr>
  </w:style>
  <w:style w:type="paragraph" w:styleId="af7">
    <w:name w:val="Revision"/>
    <w:hidden/>
    <w:uiPriority w:val="99"/>
    <w:semiHidden/>
    <w:rsid w:val="00AA5DED"/>
    <w:rPr>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D72BC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a0"/>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D64225"/>
    <w:rPr>
      <w:rFonts w:ascii="Arial" w:hAnsi="Arial"/>
      <w:b/>
      <w:noProof/>
      <w:sz w:val="18"/>
      <w:lang w:val="en-GB" w:eastAsia="en-US"/>
    </w:rPr>
  </w:style>
  <w:style w:type="paragraph" w:customStyle="1" w:styleId="af8">
    <w:name w:val="样式 页眉"/>
    <w:basedOn w:val="a3"/>
    <w:link w:val="Char3"/>
    <w:rsid w:val="00D64225"/>
    <w:pPr>
      <w:overflowPunct w:val="0"/>
      <w:autoSpaceDE w:val="0"/>
      <w:autoSpaceDN w:val="0"/>
      <w:adjustRightInd w:val="0"/>
      <w:textAlignment w:val="baseline"/>
    </w:pPr>
    <w:rPr>
      <w:rFonts w:eastAsia="Arial"/>
      <w:bCs/>
      <w:sz w:val="22"/>
    </w:rPr>
  </w:style>
  <w:style w:type="character" w:customStyle="1" w:styleId="Char3">
    <w:name w:val="样式 页眉 Char"/>
    <w:link w:val="af8"/>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宋体" w:hAnsi="Arial"/>
      <w:lang w:val="en-GB" w:eastAsia="en-US"/>
    </w:rPr>
  </w:style>
  <w:style w:type="character" w:customStyle="1" w:styleId="CRCoverPageChar">
    <w:name w:val="CR Cover Page Char"/>
    <w:link w:val="CRCoverPage"/>
    <w:qFormat/>
    <w:rsid w:val="00D64225"/>
    <w:rPr>
      <w:rFonts w:ascii="Arial" w:eastAsia="宋体" w:hAnsi="Arial"/>
      <w:lang w:val="en-GB" w:eastAsia="en-US"/>
    </w:rPr>
  </w:style>
  <w:style w:type="character" w:styleId="af9">
    <w:name w:val="Placeholder Text"/>
    <w:basedOn w:val="a0"/>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rsid w:val="000A7DD0"/>
    <w:rPr>
      <w:noProof/>
      <w:lang w:val="en-GB" w:eastAsia="en-US"/>
    </w:rPr>
  </w:style>
  <w:style w:type="character" w:customStyle="1" w:styleId="5Char">
    <w:name w:val="标题 5 Char"/>
    <w:basedOn w:val="a0"/>
    <w:link w:val="5"/>
    <w:rsid w:val="000A7DD0"/>
    <w:rPr>
      <w:rFonts w:ascii="Arial" w:hAnsi="Arial"/>
      <w:sz w:val="22"/>
      <w:lang w:val="en-GB" w:eastAsia="en-US"/>
    </w:rPr>
  </w:style>
  <w:style w:type="paragraph" w:styleId="afa">
    <w:name w:val="Normal (Web)"/>
    <w:basedOn w:val="a"/>
    <w:uiPriority w:val="99"/>
    <w:unhideWhenUsed/>
    <w:rsid w:val="009034C3"/>
    <w:pPr>
      <w:spacing w:before="100" w:beforeAutospacing="1" w:after="100" w:afterAutospacing="1"/>
    </w:pPr>
    <w:rPr>
      <w:rFonts w:ascii="宋体" w:eastAsia="宋体" w:hAnsi="宋体" w:cs="宋体"/>
      <w:sz w:val="24"/>
      <w:szCs w:val="24"/>
      <w:lang w:val="en-US" w:eastAsia="zh-CN"/>
    </w:rPr>
  </w:style>
  <w:style w:type="paragraph" w:customStyle="1" w:styleId="TableNo">
    <w:name w:val="Table_No"/>
    <w:basedOn w:val="a"/>
    <w:next w:val="a"/>
    <w:rsid w:val="0018647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character" w:customStyle="1" w:styleId="TableheadChar">
    <w:name w:val="Table_head Char"/>
    <w:link w:val="Tablehead"/>
    <w:locked/>
    <w:rsid w:val="00121336"/>
    <w:rPr>
      <w:rFonts w:ascii="Times New Roman Bold" w:hAnsi="Times New Roman Bold" w:cs="Times New Roman Bold"/>
      <w:b/>
      <w:lang w:val="en-GB" w:eastAsia="en-US"/>
    </w:rPr>
  </w:style>
  <w:style w:type="paragraph" w:customStyle="1" w:styleId="Tablehead">
    <w:name w:val="Table_head"/>
    <w:basedOn w:val="a"/>
    <w:link w:val="TableheadChar"/>
    <w:rsid w:val="00121336"/>
    <w:pPr>
      <w:keepNext/>
      <w:tabs>
        <w:tab w:val="left" w:pos="1134"/>
        <w:tab w:val="left" w:pos="1871"/>
        <w:tab w:val="left" w:pos="2268"/>
      </w:tabs>
      <w:overflowPunct w:val="0"/>
      <w:autoSpaceDE w:val="0"/>
      <w:autoSpaceDN w:val="0"/>
      <w:adjustRightInd w:val="0"/>
      <w:spacing w:before="80" w:after="80"/>
      <w:jc w:val="center"/>
    </w:pPr>
    <w:rPr>
      <w:rFonts w:ascii="Times New Roman Bold" w:hAnsi="Times New Roman Bold" w:cs="Times New Roman Bold"/>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04541793">
      <w:bodyDiv w:val="1"/>
      <w:marLeft w:val="0"/>
      <w:marRight w:val="0"/>
      <w:marTop w:val="0"/>
      <w:marBottom w:val="0"/>
      <w:divBdr>
        <w:top w:val="none" w:sz="0" w:space="0" w:color="auto"/>
        <w:left w:val="none" w:sz="0" w:space="0" w:color="auto"/>
        <w:bottom w:val="none" w:sz="0" w:space="0" w:color="auto"/>
        <w:right w:val="none" w:sz="0" w:space="0" w:color="auto"/>
      </w:divBdr>
      <w:divsChild>
        <w:div w:id="833447710">
          <w:marLeft w:val="360"/>
          <w:marRight w:val="0"/>
          <w:marTop w:val="200"/>
          <w:marBottom w:val="0"/>
          <w:divBdr>
            <w:top w:val="none" w:sz="0" w:space="0" w:color="auto"/>
            <w:left w:val="none" w:sz="0" w:space="0" w:color="auto"/>
            <w:bottom w:val="none" w:sz="0" w:space="0" w:color="auto"/>
            <w:right w:val="none" w:sz="0" w:space="0" w:color="auto"/>
          </w:divBdr>
        </w:div>
        <w:div w:id="408694014">
          <w:marLeft w:val="1080"/>
          <w:marRight w:val="0"/>
          <w:marTop w:val="100"/>
          <w:marBottom w:val="0"/>
          <w:divBdr>
            <w:top w:val="none" w:sz="0" w:space="0" w:color="auto"/>
            <w:left w:val="none" w:sz="0" w:space="0" w:color="auto"/>
            <w:bottom w:val="none" w:sz="0" w:space="0" w:color="auto"/>
            <w:right w:val="none" w:sz="0" w:space="0" w:color="auto"/>
          </w:divBdr>
        </w:div>
        <w:div w:id="1635717229">
          <w:marLeft w:val="1080"/>
          <w:marRight w:val="0"/>
          <w:marTop w:val="100"/>
          <w:marBottom w:val="0"/>
          <w:divBdr>
            <w:top w:val="none" w:sz="0" w:space="0" w:color="auto"/>
            <w:left w:val="none" w:sz="0" w:space="0" w:color="auto"/>
            <w:bottom w:val="none" w:sz="0" w:space="0" w:color="auto"/>
            <w:right w:val="none" w:sz="0" w:space="0" w:color="auto"/>
          </w:divBdr>
        </w:div>
        <w:div w:id="866334167">
          <w:marLeft w:val="1080"/>
          <w:marRight w:val="0"/>
          <w:marTop w:val="100"/>
          <w:marBottom w:val="0"/>
          <w:divBdr>
            <w:top w:val="none" w:sz="0" w:space="0" w:color="auto"/>
            <w:left w:val="none" w:sz="0" w:space="0" w:color="auto"/>
            <w:bottom w:val="none" w:sz="0" w:space="0" w:color="auto"/>
            <w:right w:val="none" w:sz="0" w:space="0" w:color="auto"/>
          </w:divBdr>
        </w:div>
        <w:div w:id="1647978465">
          <w:marLeft w:val="360"/>
          <w:marRight w:val="0"/>
          <w:marTop w:val="200"/>
          <w:marBottom w:val="0"/>
          <w:divBdr>
            <w:top w:val="none" w:sz="0" w:space="0" w:color="auto"/>
            <w:left w:val="none" w:sz="0" w:space="0" w:color="auto"/>
            <w:bottom w:val="none" w:sz="0" w:space="0" w:color="auto"/>
            <w:right w:val="none" w:sz="0" w:space="0" w:color="auto"/>
          </w:divBdr>
        </w:div>
        <w:div w:id="1942254085">
          <w:marLeft w:val="1080"/>
          <w:marRight w:val="0"/>
          <w:marTop w:val="100"/>
          <w:marBottom w:val="0"/>
          <w:divBdr>
            <w:top w:val="none" w:sz="0" w:space="0" w:color="auto"/>
            <w:left w:val="none" w:sz="0" w:space="0" w:color="auto"/>
            <w:bottom w:val="none" w:sz="0" w:space="0" w:color="auto"/>
            <w:right w:val="none" w:sz="0" w:space="0" w:color="auto"/>
          </w:divBdr>
        </w:div>
        <w:div w:id="793906407">
          <w:marLeft w:val="1080"/>
          <w:marRight w:val="0"/>
          <w:marTop w:val="100"/>
          <w:marBottom w:val="0"/>
          <w:divBdr>
            <w:top w:val="none" w:sz="0" w:space="0" w:color="auto"/>
            <w:left w:val="none" w:sz="0" w:space="0" w:color="auto"/>
            <w:bottom w:val="none" w:sz="0" w:space="0" w:color="auto"/>
            <w:right w:val="none" w:sz="0" w:space="0" w:color="auto"/>
          </w:divBdr>
        </w:div>
        <w:div w:id="919368918">
          <w:marLeft w:val="1080"/>
          <w:marRight w:val="0"/>
          <w:marTop w:val="100"/>
          <w:marBottom w:val="0"/>
          <w:divBdr>
            <w:top w:val="none" w:sz="0" w:space="0" w:color="auto"/>
            <w:left w:val="none" w:sz="0" w:space="0" w:color="auto"/>
            <w:bottom w:val="none" w:sz="0" w:space="0" w:color="auto"/>
            <w:right w:val="none" w:sz="0" w:space="0" w:color="auto"/>
          </w:divBdr>
        </w:div>
        <w:div w:id="1742412115">
          <w:marLeft w:val="360"/>
          <w:marRight w:val="0"/>
          <w:marTop w:val="200"/>
          <w:marBottom w:val="0"/>
          <w:divBdr>
            <w:top w:val="none" w:sz="0" w:space="0" w:color="auto"/>
            <w:left w:val="none" w:sz="0" w:space="0" w:color="auto"/>
            <w:bottom w:val="none" w:sz="0" w:space="0" w:color="auto"/>
            <w:right w:val="none" w:sz="0" w:space="0" w:color="auto"/>
          </w:divBdr>
        </w:div>
      </w:divsChild>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52459189">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891504106">
      <w:bodyDiv w:val="1"/>
      <w:marLeft w:val="0"/>
      <w:marRight w:val="0"/>
      <w:marTop w:val="0"/>
      <w:marBottom w:val="0"/>
      <w:divBdr>
        <w:top w:val="none" w:sz="0" w:space="0" w:color="auto"/>
        <w:left w:val="none" w:sz="0" w:space="0" w:color="auto"/>
        <w:bottom w:val="none" w:sz="0" w:space="0" w:color="auto"/>
        <w:right w:val="none" w:sz="0" w:space="0" w:color="auto"/>
      </w:divBdr>
    </w:div>
    <w:div w:id="899293559">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1026911271">
      <w:bodyDiv w:val="1"/>
      <w:marLeft w:val="0"/>
      <w:marRight w:val="0"/>
      <w:marTop w:val="0"/>
      <w:marBottom w:val="0"/>
      <w:divBdr>
        <w:top w:val="none" w:sz="0" w:space="0" w:color="auto"/>
        <w:left w:val="none" w:sz="0" w:space="0" w:color="auto"/>
        <w:bottom w:val="none" w:sz="0" w:space="0" w:color="auto"/>
        <w:right w:val="none" w:sz="0" w:space="0" w:color="auto"/>
      </w:divBdr>
    </w:div>
    <w:div w:id="1261259628">
      <w:bodyDiv w:val="1"/>
      <w:marLeft w:val="0"/>
      <w:marRight w:val="0"/>
      <w:marTop w:val="0"/>
      <w:marBottom w:val="0"/>
      <w:divBdr>
        <w:top w:val="none" w:sz="0" w:space="0" w:color="auto"/>
        <w:left w:val="none" w:sz="0" w:space="0" w:color="auto"/>
        <w:bottom w:val="none" w:sz="0" w:space="0" w:color="auto"/>
        <w:right w:val="none" w:sz="0" w:space="0" w:color="auto"/>
      </w:divBdr>
    </w:div>
    <w:div w:id="1267226224">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508254951">
      <w:bodyDiv w:val="1"/>
      <w:marLeft w:val="0"/>
      <w:marRight w:val="0"/>
      <w:marTop w:val="0"/>
      <w:marBottom w:val="0"/>
      <w:divBdr>
        <w:top w:val="none" w:sz="0" w:space="0" w:color="auto"/>
        <w:left w:val="none" w:sz="0" w:space="0" w:color="auto"/>
        <w:bottom w:val="none" w:sz="0" w:space="0" w:color="auto"/>
        <w:right w:val="none" w:sz="0" w:space="0" w:color="auto"/>
      </w:divBdr>
    </w:div>
    <w:div w:id="1577862790">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736079351">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820686697">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198365297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7D9462-C8AC-499A-8238-0E17C2FB339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685B7F-2525-4CC4-A6CE-6C54C5873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910</Words>
  <Characters>5189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6087</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Liuliehai</cp:lastModifiedBy>
  <cp:revision>3</cp:revision>
  <dcterms:created xsi:type="dcterms:W3CDTF">2020-05-15T14:29:00Z</dcterms:created>
  <dcterms:modified xsi:type="dcterms:W3CDTF">2020-05-15T14:37:00Z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1572521151</vt:lpwstr>
  </property>
  <property fmtid="{D5CDD505-2E9C-101B-9397-08002B2CF9AE}" pid="6" name="_2015_ms_pID_725343">
    <vt:lpwstr>(3)0umDRlNxDcTqBepGqsh85e5khu0gbvIK2+zOTKh7QFcG6ab/ZbGbZoBLaVLTQk6tpsjnxLZI
yxaPjW3ON6PZ2MEDsn8UEGjRYa94WpGB9IrCgPFOkhTYee4ndTLl6O0S5rxB9PG2F4l8cCgB
V2ijeXirIF+XxCce6MR8SSXMgjumpbNAKgvBP7AyhkVcFY1bcDFJJ/GXJgOwTQeQe1YdvfkR
Cp/8Y5tbmpbHOV1Hvl</vt:lpwstr>
  </property>
  <property fmtid="{D5CDD505-2E9C-101B-9397-08002B2CF9AE}" pid="7" name="_2015_ms_pID_7253431">
    <vt:lpwstr>d7tEEimOqE9i+1WPLZewFo0Qim8qNxqESAJ5hmD3l3P3728KzoZIYq
hXn/CM+UxOgrWYXdZ/ICy+5MdHzH7FJFRt0aG9blnQW5ZJpNC6FPUTbo6KqM7Ag7QFaGRoF6
3jzuXtNq764zAiwXEkoyseqOf0KBVs2puLIgzF3a1adF/F284UT6c3JixnffVuQUc5ZEUpJr
lyyIVptnRWftblUum2fZB7XJH7aKhQCWt5Ot</vt:lpwstr>
  </property>
  <property fmtid="{D5CDD505-2E9C-101B-9397-08002B2CF9AE}" pid="8" name="_2015_ms_pID_7253432">
    <vt:lpwstr>3Q==</vt:lpwstr>
  </property>
</Properties>
</file>